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1A2C" w14:textId="3B54123D" w:rsidR="00DF4A2E" w:rsidRPr="00932C6B" w:rsidRDefault="00D33E71" w:rsidP="00D33E71">
      <w:pPr>
        <w:rPr>
          <w:rFonts w:ascii="Arial" w:hAnsi="Arial" w:cs="Arial"/>
          <w:b/>
          <w:sz w:val="72"/>
          <w:szCs w:val="72"/>
        </w:rPr>
      </w:pPr>
      <w:r w:rsidRPr="00D33E71">
        <w:rPr>
          <w:rFonts w:ascii="Arial" w:hAnsi="Arial" w:cs="Arial"/>
          <w:b/>
          <w:bCs/>
          <w:color w:val="5B9BD5" w:themeColor="accent1"/>
          <w:spacing w:val="2"/>
          <w:sz w:val="32"/>
          <w:szCs w:val="32"/>
        </w:rPr>
        <mc:AlternateContent>
          <mc:Choice Requires="wpg">
            <w:drawing>
              <wp:anchor distT="0" distB="0" distL="114300" distR="114300" simplePos="0" relativeHeight="251662336" behindDoc="0" locked="0" layoutInCell="1" allowOverlap="1" wp14:anchorId="710BE547" wp14:editId="4C4BFF06">
                <wp:simplePos x="0" y="0"/>
                <wp:positionH relativeFrom="column">
                  <wp:posOffset>3302635</wp:posOffset>
                </wp:positionH>
                <wp:positionV relativeFrom="paragraph">
                  <wp:posOffset>0</wp:posOffset>
                </wp:positionV>
                <wp:extent cx="3300095" cy="971450"/>
                <wp:effectExtent l="0" t="0" r="0" b="0"/>
                <wp:wrapTopAndBottom/>
                <wp:docPr id="1" name="Group 8"/>
                <wp:cNvGraphicFramePr xmlns:a="http://schemas.openxmlformats.org/drawingml/2006/main"/>
                <a:graphic xmlns:a="http://schemas.openxmlformats.org/drawingml/2006/main">
                  <a:graphicData uri="http://schemas.microsoft.com/office/word/2010/wordprocessingGroup">
                    <wpg:wgp>
                      <wpg:cNvGrpSpPr/>
                      <wpg:grpSpPr>
                        <a:xfrm>
                          <a:off x="0" y="0"/>
                          <a:ext cx="3300095" cy="971450"/>
                          <a:chOff x="0" y="0"/>
                          <a:chExt cx="3300095" cy="971450"/>
                        </a:xfrm>
                      </wpg:grpSpPr>
                      <pic:pic xmlns:pic="http://schemas.openxmlformats.org/drawingml/2006/picture">
                        <pic:nvPicPr>
                          <pic:cNvPr id="9" name="Picture 9"/>
                          <pic:cNvPicPr>
                            <a:picLocks noChangeAspect="1"/>
                          </pic:cNvPicPr>
                        </pic:nvPicPr>
                        <pic:blipFill>
                          <a:blip r:embed="rId7">
                            <a:duotone>
                              <a:schemeClr val="accent1">
                                <a:shade val="45000"/>
                                <a:satMod val="135000"/>
                              </a:schemeClr>
                              <a:prstClr val="white"/>
                            </a:duotone>
                          </a:blip>
                          <a:srcRect/>
                          <a:stretch>
                            <a:fillRect/>
                          </a:stretch>
                        </pic:blipFill>
                        <pic:spPr bwMode="auto">
                          <a:xfrm>
                            <a:off x="2601790" y="0"/>
                            <a:ext cx="568960" cy="704850"/>
                          </a:xfrm>
                          <a:prstGeom prst="rect">
                            <a:avLst/>
                          </a:prstGeom>
                          <a:noFill/>
                          <a:ln>
                            <a:noFill/>
                          </a:ln>
                        </pic:spPr>
                      </pic:pic>
                      <wps:wsp>
                        <wps:cNvPr id="10" name="TextBox 6"/>
                        <wps:cNvSpPr txBox="1"/>
                        <wps:spPr>
                          <a:xfrm>
                            <a:off x="0" y="704750"/>
                            <a:ext cx="3300095" cy="266700"/>
                          </a:xfrm>
                          <a:prstGeom prst="rect">
                            <a:avLst/>
                          </a:prstGeom>
                          <a:noFill/>
                        </wps:spPr>
                        <wps:txbx>
                          <w:txbxContent>
                            <w:p w14:paraId="0A4C82B1" w14:textId="77777777" w:rsidR="00D33E71" w:rsidRDefault="00D33E71" w:rsidP="00D33E71">
                              <w:pPr>
                                <w:rPr>
                                  <w:rFonts w:ascii="Arial" w:hAnsi="Arial" w:cs="Arial"/>
                                  <w:b/>
                                  <w:bCs/>
                                  <w:color w:val="0070C0"/>
                                  <w:kern w:val="24"/>
                                </w:rPr>
                              </w:pPr>
                              <w:r>
                                <w:rPr>
                                  <w:rFonts w:ascii="Arial" w:hAnsi="Arial" w:cs="Arial"/>
                                  <w:b/>
                                  <w:bCs/>
                                  <w:color w:val="0070C0"/>
                                  <w:kern w:val="24"/>
                                </w:rPr>
                                <w:t>Midlands Regional Transfusion Committee</w:t>
                              </w:r>
                            </w:p>
                          </w:txbxContent>
                        </wps:txbx>
                        <wps:bodyPr wrap="square" rtlCol="0">
                          <a:spAutoFit/>
                        </wps:bodyPr>
                      </wps:wsp>
                    </wpg:wgp>
                  </a:graphicData>
                </a:graphic>
              </wp:anchor>
            </w:drawing>
          </mc:Choice>
          <mc:Fallback>
            <w:pict>
              <v:group w14:anchorId="710BE547" id="Group 8" o:spid="_x0000_s1026" style="position:absolute;margin-left:260.05pt;margin-top:0;width:259.85pt;height:76.5pt;z-index:251662336" coordsize="33000,9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017;width:5690;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">
                  <v:imagedata r:id="rId8" o:title="" recolortarget="#1b456c [1444]"/>
                </v:shape>
                <v:shapetype id="_x0000_t202" coordsize="21600,21600" o:spt="202" path="m,l,21600r21600,l21600,xe">
                  <v:stroke joinstyle="miter"/>
                  <v:path gradientshapeok="t" o:connecttype="rect"/>
                </v:shapetype>
                <v:shape id="TextBox 6" o:spid="_x0000_s1028" type="#_x0000_t202" style="position:absolute;top:7047;width:3300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A4C82B1" w14:textId="77777777" w:rsidR="00D33E71" w:rsidRDefault="00D33E71" w:rsidP="00D33E71">
                        <w:pPr>
                          <w:rPr>
                            <w:rFonts w:ascii="Arial" w:hAnsi="Arial" w:cs="Arial"/>
                            <w:b/>
                            <w:bCs/>
                            <w:color w:val="0070C0"/>
                            <w:kern w:val="24"/>
                          </w:rPr>
                        </w:pPr>
                        <w:r>
                          <w:rPr>
                            <w:rFonts w:ascii="Arial" w:hAnsi="Arial" w:cs="Arial"/>
                            <w:b/>
                            <w:bCs/>
                            <w:color w:val="0070C0"/>
                            <w:kern w:val="24"/>
                          </w:rPr>
                          <w:t>Midlands Regional Transfusion Committee</w:t>
                        </w:r>
                      </w:p>
                    </w:txbxContent>
                  </v:textbox>
                </v:shape>
                <w10:wrap type="topAndBottom"/>
              </v:group>
            </w:pict>
          </mc:Fallback>
        </mc:AlternateContent>
      </w:r>
    </w:p>
    <w:p w14:paraId="52A6CC25" w14:textId="61C77157" w:rsidR="0039722E" w:rsidRPr="00FA7EB8" w:rsidRDefault="0039722E" w:rsidP="00D33E71">
      <w:pPr>
        <w:pStyle w:val="BodyText"/>
        <w:jc w:val="center"/>
        <w:rPr>
          <w:rFonts w:ascii="Arial" w:hAnsi="Arial" w:cs="Arial"/>
          <w:b/>
          <w:bCs/>
          <w:color w:val="5B9BD5" w:themeColor="accent1"/>
          <w:spacing w:val="2"/>
          <w:sz w:val="32"/>
          <w:szCs w:val="32"/>
        </w:rPr>
      </w:pPr>
    </w:p>
    <w:p w14:paraId="63F29030" w14:textId="77777777" w:rsidR="00646387" w:rsidRDefault="00646387" w:rsidP="007E104B">
      <w:pPr>
        <w:jc w:val="center"/>
        <w:rPr>
          <w:rFonts w:ascii="Arial" w:hAnsi="Arial" w:cs="Arial"/>
          <w:b/>
          <w:sz w:val="72"/>
          <w:szCs w:val="72"/>
        </w:rPr>
      </w:pPr>
    </w:p>
    <w:p w14:paraId="6B927F17" w14:textId="77777777" w:rsidR="007E104B" w:rsidRPr="0041358A" w:rsidRDefault="00DF4A2E" w:rsidP="00646387">
      <w:pPr>
        <w:jc w:val="center"/>
        <w:rPr>
          <w:rFonts w:ascii="Arial" w:hAnsi="Arial" w:cs="Arial"/>
          <w:b/>
          <w:sz w:val="72"/>
          <w:szCs w:val="72"/>
        </w:rPr>
      </w:pPr>
      <w:r w:rsidRPr="0041358A">
        <w:rPr>
          <w:rFonts w:ascii="Arial" w:hAnsi="Arial" w:cs="Arial"/>
          <w:b/>
          <w:sz w:val="72"/>
          <w:szCs w:val="72"/>
        </w:rPr>
        <w:t>H</w:t>
      </w:r>
      <w:r w:rsidR="0022277A" w:rsidRPr="0041358A">
        <w:rPr>
          <w:rFonts w:ascii="Arial" w:hAnsi="Arial" w:cs="Arial"/>
          <w:b/>
          <w:sz w:val="72"/>
          <w:szCs w:val="72"/>
        </w:rPr>
        <w:t xml:space="preserve">ospital </w:t>
      </w:r>
      <w:r w:rsidRPr="0041358A">
        <w:rPr>
          <w:rFonts w:ascii="Arial" w:hAnsi="Arial" w:cs="Arial"/>
          <w:b/>
          <w:sz w:val="72"/>
          <w:szCs w:val="72"/>
        </w:rPr>
        <w:t>T</w:t>
      </w:r>
      <w:r w:rsidR="0022277A" w:rsidRPr="0041358A">
        <w:rPr>
          <w:rFonts w:ascii="Arial" w:hAnsi="Arial" w:cs="Arial"/>
          <w:b/>
          <w:sz w:val="72"/>
          <w:szCs w:val="72"/>
        </w:rPr>
        <w:t xml:space="preserve">ransfusion </w:t>
      </w:r>
      <w:r w:rsidRPr="0041358A">
        <w:rPr>
          <w:rFonts w:ascii="Arial" w:hAnsi="Arial" w:cs="Arial"/>
          <w:b/>
          <w:sz w:val="72"/>
          <w:szCs w:val="72"/>
        </w:rPr>
        <w:t>C</w:t>
      </w:r>
      <w:r w:rsidR="0022277A" w:rsidRPr="0041358A">
        <w:rPr>
          <w:rFonts w:ascii="Arial" w:hAnsi="Arial" w:cs="Arial"/>
          <w:b/>
          <w:sz w:val="72"/>
          <w:szCs w:val="72"/>
        </w:rPr>
        <w:t>ommittee</w:t>
      </w:r>
    </w:p>
    <w:p w14:paraId="6E2286A5" w14:textId="77777777" w:rsidR="007E104B" w:rsidRDefault="007E104B" w:rsidP="007E104B">
      <w:pPr>
        <w:jc w:val="center"/>
        <w:rPr>
          <w:rFonts w:ascii="Arial" w:hAnsi="Arial" w:cs="Arial"/>
          <w:b/>
          <w:sz w:val="56"/>
          <w:szCs w:val="56"/>
        </w:rPr>
      </w:pPr>
    </w:p>
    <w:p w14:paraId="3D945A5B" w14:textId="77777777" w:rsidR="00DF4A2E" w:rsidRPr="0022277A" w:rsidRDefault="00DF4A2E" w:rsidP="007E104B">
      <w:pPr>
        <w:jc w:val="center"/>
        <w:rPr>
          <w:rFonts w:ascii="Arial" w:hAnsi="Arial" w:cs="Arial"/>
          <w:b/>
          <w:sz w:val="48"/>
          <w:szCs w:val="48"/>
        </w:rPr>
      </w:pPr>
    </w:p>
    <w:p w14:paraId="7F5B3CFB" w14:textId="77777777" w:rsidR="00DF4A2E" w:rsidRPr="00C64080" w:rsidRDefault="007E104B" w:rsidP="007E104B">
      <w:pPr>
        <w:jc w:val="center"/>
        <w:rPr>
          <w:rFonts w:ascii="Arial" w:hAnsi="Arial" w:cs="Arial"/>
          <w:b/>
          <w:sz w:val="96"/>
          <w:szCs w:val="96"/>
        </w:rPr>
      </w:pPr>
      <w:r>
        <w:rPr>
          <w:rFonts w:ascii="Arial" w:hAnsi="Arial" w:cs="Arial"/>
          <w:b/>
          <w:sz w:val="96"/>
          <w:szCs w:val="96"/>
        </w:rPr>
        <w:t xml:space="preserve">Chair’s </w:t>
      </w:r>
      <w:r w:rsidR="00F66470" w:rsidRPr="00C64080">
        <w:rPr>
          <w:rFonts w:ascii="Arial" w:hAnsi="Arial" w:cs="Arial"/>
          <w:b/>
          <w:sz w:val="96"/>
          <w:szCs w:val="96"/>
        </w:rPr>
        <w:t>Toolkit</w:t>
      </w:r>
    </w:p>
    <w:p w14:paraId="6A3F66E9" w14:textId="77777777" w:rsidR="00DF4A2E" w:rsidRDefault="00DF4A2E">
      <w:pPr>
        <w:rPr>
          <w:rFonts w:ascii="Arial" w:hAnsi="Arial" w:cs="Arial"/>
          <w:b/>
          <w:sz w:val="20"/>
          <w:szCs w:val="20"/>
        </w:rPr>
      </w:pPr>
    </w:p>
    <w:p w14:paraId="1D5BF10F" w14:textId="77777777" w:rsidR="00DF4A2E" w:rsidRDefault="00DF4A2E">
      <w:pPr>
        <w:rPr>
          <w:rFonts w:ascii="Arial" w:hAnsi="Arial" w:cs="Arial"/>
          <w:b/>
          <w:sz w:val="20"/>
          <w:szCs w:val="20"/>
        </w:rPr>
      </w:pPr>
    </w:p>
    <w:p w14:paraId="6B3B7BF4" w14:textId="77777777" w:rsidR="00932C6B" w:rsidRDefault="00932C6B">
      <w:pPr>
        <w:rPr>
          <w:rFonts w:ascii="Arial" w:hAnsi="Arial" w:cs="Arial"/>
          <w:b/>
          <w:sz w:val="20"/>
          <w:szCs w:val="20"/>
        </w:rPr>
      </w:pPr>
    </w:p>
    <w:p w14:paraId="640F1F9F" w14:textId="77777777" w:rsidR="00DF4A2E" w:rsidRDefault="00DF4A2E" w:rsidP="00C64080">
      <w:pPr>
        <w:jc w:val="center"/>
        <w:rPr>
          <w:rFonts w:ascii="Arial" w:hAnsi="Arial" w:cs="Arial"/>
          <w:b/>
          <w:sz w:val="20"/>
          <w:szCs w:val="20"/>
        </w:rPr>
      </w:pPr>
    </w:p>
    <w:p w14:paraId="333D0AD4" w14:textId="77777777" w:rsidR="00DF4A2E" w:rsidRDefault="00DF4A2E">
      <w:pPr>
        <w:rPr>
          <w:rFonts w:ascii="Arial" w:hAnsi="Arial" w:cs="Arial"/>
          <w:b/>
          <w:sz w:val="20"/>
          <w:szCs w:val="20"/>
        </w:rPr>
      </w:pPr>
    </w:p>
    <w:p w14:paraId="47D5285A" w14:textId="77777777" w:rsidR="0022277A" w:rsidRDefault="007860AC">
      <w:pPr>
        <w:rPr>
          <w:rFonts w:ascii="Arial" w:hAnsi="Arial" w:cs="Arial"/>
          <w:b/>
          <w:sz w:val="20"/>
          <w:szCs w:val="20"/>
        </w:rPr>
      </w:pPr>
      <w:r>
        <w:rPr>
          <w:noProof/>
        </w:rPr>
        <w:drawing>
          <wp:anchor distT="0" distB="0" distL="114300" distR="114300" simplePos="0" relativeHeight="251660288" behindDoc="0" locked="0" layoutInCell="1" allowOverlap="1" wp14:anchorId="3A0625C4" wp14:editId="18E3A03B">
            <wp:simplePos x="0" y="0"/>
            <wp:positionH relativeFrom="column">
              <wp:posOffset>1828800</wp:posOffset>
            </wp:positionH>
            <wp:positionV relativeFrom="paragraph">
              <wp:posOffset>12065</wp:posOffset>
            </wp:positionV>
            <wp:extent cx="2952115" cy="23037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115" cy="2303780"/>
                    </a:xfrm>
                    <a:prstGeom prst="rect">
                      <a:avLst/>
                    </a:prstGeom>
                    <a:noFill/>
                  </pic:spPr>
                </pic:pic>
              </a:graphicData>
            </a:graphic>
            <wp14:sizeRelH relativeFrom="page">
              <wp14:pctWidth>0</wp14:pctWidth>
            </wp14:sizeRelH>
            <wp14:sizeRelV relativeFrom="page">
              <wp14:pctHeight>0</wp14:pctHeight>
            </wp14:sizeRelV>
          </wp:anchor>
        </w:drawing>
      </w:r>
    </w:p>
    <w:p w14:paraId="5779ED85" w14:textId="77777777" w:rsidR="0022277A" w:rsidRDefault="0022277A">
      <w:pPr>
        <w:rPr>
          <w:rFonts w:ascii="Arial" w:hAnsi="Arial" w:cs="Arial"/>
          <w:b/>
          <w:sz w:val="20"/>
          <w:szCs w:val="20"/>
        </w:rPr>
      </w:pPr>
    </w:p>
    <w:p w14:paraId="7B99E593" w14:textId="77777777" w:rsidR="0022277A" w:rsidRDefault="0022277A">
      <w:pPr>
        <w:rPr>
          <w:rFonts w:ascii="Arial" w:hAnsi="Arial" w:cs="Arial"/>
          <w:b/>
          <w:sz w:val="20"/>
          <w:szCs w:val="20"/>
        </w:rPr>
      </w:pPr>
    </w:p>
    <w:p w14:paraId="5A092592" w14:textId="77777777" w:rsidR="0022277A" w:rsidRDefault="0022277A">
      <w:pPr>
        <w:rPr>
          <w:rFonts w:ascii="Arial" w:hAnsi="Arial" w:cs="Arial"/>
          <w:b/>
          <w:sz w:val="20"/>
          <w:szCs w:val="20"/>
        </w:rPr>
      </w:pPr>
    </w:p>
    <w:p w14:paraId="2BF344E8" w14:textId="77777777" w:rsidR="0022277A" w:rsidRDefault="0022277A">
      <w:pPr>
        <w:rPr>
          <w:rFonts w:ascii="Arial" w:hAnsi="Arial" w:cs="Arial"/>
          <w:b/>
          <w:sz w:val="20"/>
          <w:szCs w:val="20"/>
        </w:rPr>
      </w:pPr>
    </w:p>
    <w:p w14:paraId="2EA73D37" w14:textId="77777777" w:rsidR="0022277A" w:rsidRDefault="0022277A">
      <w:pPr>
        <w:rPr>
          <w:rFonts w:ascii="Arial" w:hAnsi="Arial" w:cs="Arial"/>
          <w:b/>
          <w:sz w:val="20"/>
          <w:szCs w:val="20"/>
        </w:rPr>
      </w:pPr>
    </w:p>
    <w:p w14:paraId="60E44504" w14:textId="77777777" w:rsidR="0022277A" w:rsidRDefault="0022277A">
      <w:pPr>
        <w:rPr>
          <w:rFonts w:ascii="Arial" w:hAnsi="Arial" w:cs="Arial"/>
          <w:b/>
          <w:sz w:val="20"/>
          <w:szCs w:val="20"/>
        </w:rPr>
      </w:pPr>
    </w:p>
    <w:p w14:paraId="303882B8" w14:textId="77777777" w:rsidR="0022277A" w:rsidRDefault="0022277A">
      <w:pPr>
        <w:rPr>
          <w:rFonts w:ascii="Arial" w:hAnsi="Arial" w:cs="Arial"/>
          <w:b/>
          <w:sz w:val="20"/>
          <w:szCs w:val="20"/>
        </w:rPr>
      </w:pPr>
    </w:p>
    <w:p w14:paraId="02FBA5A3" w14:textId="77777777" w:rsidR="0022277A" w:rsidRDefault="0022277A">
      <w:pPr>
        <w:rPr>
          <w:rFonts w:ascii="Arial" w:hAnsi="Arial" w:cs="Arial"/>
          <w:b/>
          <w:sz w:val="20"/>
          <w:szCs w:val="20"/>
        </w:rPr>
      </w:pPr>
    </w:p>
    <w:p w14:paraId="0B0E1B0F" w14:textId="77777777" w:rsidR="00DF4A2E" w:rsidRDefault="00DF4A2E">
      <w:pPr>
        <w:rPr>
          <w:rFonts w:ascii="Arial" w:hAnsi="Arial" w:cs="Arial"/>
          <w:b/>
          <w:sz w:val="20"/>
          <w:szCs w:val="20"/>
        </w:rPr>
      </w:pPr>
    </w:p>
    <w:p w14:paraId="3730D4CF" w14:textId="77777777" w:rsidR="00DF4A2E" w:rsidRDefault="00DF4A2E">
      <w:pPr>
        <w:rPr>
          <w:rFonts w:ascii="Arial" w:hAnsi="Arial" w:cs="Arial"/>
          <w:b/>
          <w:sz w:val="20"/>
          <w:szCs w:val="20"/>
        </w:rPr>
      </w:pPr>
    </w:p>
    <w:p w14:paraId="6760E92C" w14:textId="77777777" w:rsidR="00C64080" w:rsidRDefault="00C64080">
      <w:pPr>
        <w:rPr>
          <w:rFonts w:ascii="Arial" w:hAnsi="Arial" w:cs="Arial"/>
          <w:b/>
          <w:sz w:val="20"/>
          <w:szCs w:val="20"/>
        </w:rPr>
      </w:pPr>
    </w:p>
    <w:p w14:paraId="0BDE21B1" w14:textId="77777777" w:rsidR="00C64080" w:rsidRDefault="00C64080">
      <w:pPr>
        <w:rPr>
          <w:rFonts w:ascii="Arial" w:hAnsi="Arial" w:cs="Arial"/>
          <w:b/>
          <w:sz w:val="20"/>
          <w:szCs w:val="20"/>
        </w:rPr>
      </w:pPr>
    </w:p>
    <w:p w14:paraId="63BF3B92" w14:textId="77777777" w:rsidR="00C64080" w:rsidRDefault="00C64080">
      <w:pPr>
        <w:rPr>
          <w:rFonts w:ascii="Arial" w:hAnsi="Arial" w:cs="Arial"/>
          <w:b/>
          <w:sz w:val="20"/>
          <w:szCs w:val="20"/>
        </w:rPr>
      </w:pPr>
    </w:p>
    <w:p w14:paraId="3A5D39B0" w14:textId="77777777" w:rsidR="00C64080" w:rsidRDefault="00C64080">
      <w:pPr>
        <w:rPr>
          <w:rFonts w:ascii="Arial" w:hAnsi="Arial" w:cs="Arial"/>
          <w:b/>
          <w:sz w:val="20"/>
          <w:szCs w:val="20"/>
        </w:rPr>
      </w:pPr>
    </w:p>
    <w:p w14:paraId="257AF320" w14:textId="77777777" w:rsidR="00C64080" w:rsidRDefault="00C64080">
      <w:pPr>
        <w:rPr>
          <w:rFonts w:ascii="Arial" w:hAnsi="Arial" w:cs="Arial"/>
          <w:b/>
          <w:sz w:val="20"/>
          <w:szCs w:val="20"/>
        </w:rPr>
      </w:pPr>
    </w:p>
    <w:p w14:paraId="78CDD276" w14:textId="77777777" w:rsidR="00646387" w:rsidRDefault="00646387">
      <w:pPr>
        <w:rPr>
          <w:rFonts w:ascii="Arial" w:hAnsi="Arial" w:cs="Arial"/>
          <w:b/>
          <w:sz w:val="20"/>
          <w:szCs w:val="20"/>
        </w:rPr>
      </w:pPr>
    </w:p>
    <w:p w14:paraId="0B0FEFC8" w14:textId="77777777" w:rsidR="00646387" w:rsidRDefault="00646387">
      <w:pPr>
        <w:rPr>
          <w:rFonts w:ascii="Arial" w:hAnsi="Arial" w:cs="Arial"/>
          <w:b/>
          <w:sz w:val="20"/>
          <w:szCs w:val="20"/>
        </w:rPr>
      </w:pPr>
    </w:p>
    <w:p w14:paraId="7D6E8952" w14:textId="77777777" w:rsidR="00646387" w:rsidRDefault="00646387">
      <w:pPr>
        <w:rPr>
          <w:rFonts w:ascii="Arial" w:hAnsi="Arial" w:cs="Arial"/>
          <w:b/>
          <w:sz w:val="20"/>
          <w:szCs w:val="20"/>
        </w:rPr>
      </w:pPr>
    </w:p>
    <w:p w14:paraId="1496FB70" w14:textId="77777777" w:rsidR="00646387" w:rsidRDefault="00646387">
      <w:pPr>
        <w:rPr>
          <w:rFonts w:ascii="Arial" w:hAnsi="Arial" w:cs="Arial"/>
          <w:b/>
          <w:sz w:val="20"/>
          <w:szCs w:val="20"/>
        </w:rPr>
      </w:pPr>
    </w:p>
    <w:p w14:paraId="7F38B9D8" w14:textId="77777777" w:rsidR="00646387" w:rsidRDefault="00646387">
      <w:pPr>
        <w:rPr>
          <w:rFonts w:ascii="Arial" w:hAnsi="Arial" w:cs="Arial"/>
          <w:b/>
          <w:sz w:val="20"/>
          <w:szCs w:val="20"/>
        </w:rPr>
      </w:pPr>
    </w:p>
    <w:p w14:paraId="3E3EA295" w14:textId="77777777" w:rsidR="00646387" w:rsidRDefault="00646387">
      <w:pPr>
        <w:rPr>
          <w:rFonts w:ascii="Arial" w:hAnsi="Arial" w:cs="Arial"/>
          <w:b/>
          <w:sz w:val="20"/>
          <w:szCs w:val="20"/>
        </w:rPr>
      </w:pPr>
    </w:p>
    <w:p w14:paraId="03F00593" w14:textId="77777777" w:rsidR="00646387" w:rsidRDefault="00646387">
      <w:pPr>
        <w:rPr>
          <w:rFonts w:ascii="Arial" w:hAnsi="Arial" w:cs="Arial"/>
          <w:b/>
          <w:sz w:val="20"/>
          <w:szCs w:val="20"/>
        </w:rPr>
      </w:pPr>
    </w:p>
    <w:p w14:paraId="2A128AE8" w14:textId="77777777" w:rsidR="00FA7EB8" w:rsidRDefault="007E104B" w:rsidP="0017240A">
      <w:pPr>
        <w:jc w:val="center"/>
        <w:rPr>
          <w:rFonts w:ascii="Arial" w:hAnsi="Arial" w:cs="Arial"/>
          <w:b/>
          <w:sz w:val="36"/>
          <w:szCs w:val="20"/>
        </w:rPr>
      </w:pPr>
      <w:r w:rsidRPr="0041358A">
        <w:rPr>
          <w:rFonts w:ascii="Arial" w:hAnsi="Arial" w:cs="Arial"/>
          <w:b/>
          <w:sz w:val="36"/>
          <w:szCs w:val="20"/>
        </w:rPr>
        <w:t xml:space="preserve">Guidance for </w:t>
      </w:r>
      <w:r w:rsidR="0017240A">
        <w:rPr>
          <w:rFonts w:ascii="Arial" w:hAnsi="Arial" w:cs="Arial"/>
          <w:b/>
          <w:sz w:val="36"/>
          <w:szCs w:val="20"/>
        </w:rPr>
        <w:t>N</w:t>
      </w:r>
      <w:r w:rsidRPr="0041358A">
        <w:rPr>
          <w:rFonts w:ascii="Arial" w:hAnsi="Arial" w:cs="Arial"/>
          <w:b/>
          <w:sz w:val="36"/>
          <w:szCs w:val="20"/>
        </w:rPr>
        <w:t xml:space="preserve">ew and </w:t>
      </w:r>
      <w:r w:rsidR="0017240A">
        <w:rPr>
          <w:rFonts w:ascii="Arial" w:hAnsi="Arial" w:cs="Arial"/>
          <w:b/>
          <w:sz w:val="36"/>
          <w:szCs w:val="20"/>
        </w:rPr>
        <w:t>D</w:t>
      </w:r>
      <w:r w:rsidR="0041358A" w:rsidRPr="0041358A">
        <w:rPr>
          <w:rFonts w:ascii="Arial" w:hAnsi="Arial" w:cs="Arial"/>
          <w:b/>
          <w:sz w:val="36"/>
          <w:szCs w:val="20"/>
        </w:rPr>
        <w:t>eveloping HTC Chairs</w:t>
      </w:r>
      <w:r w:rsidR="0022277A" w:rsidRPr="0041358A">
        <w:rPr>
          <w:rFonts w:ascii="Arial" w:hAnsi="Arial" w:cs="Arial"/>
          <w:b/>
          <w:sz w:val="36"/>
          <w:szCs w:val="20"/>
        </w:rPr>
        <w:br w:type="page"/>
      </w:r>
    </w:p>
    <w:p w14:paraId="2467AA18" w14:textId="77777777" w:rsidR="00FA7EB8" w:rsidRPr="0022277A" w:rsidRDefault="00FA7EB8" w:rsidP="00FA7EB8">
      <w:pPr>
        <w:jc w:val="center"/>
        <w:rPr>
          <w:rFonts w:ascii="Arial" w:hAnsi="Arial" w:cs="Arial"/>
          <w:b/>
          <w:sz w:val="28"/>
          <w:szCs w:val="28"/>
        </w:rPr>
      </w:pPr>
      <w:r w:rsidRPr="0022277A">
        <w:rPr>
          <w:rFonts w:ascii="Arial" w:hAnsi="Arial" w:cs="Arial"/>
          <w:b/>
          <w:sz w:val="28"/>
          <w:szCs w:val="28"/>
        </w:rPr>
        <w:lastRenderedPageBreak/>
        <w:t>CONTENTS</w:t>
      </w:r>
    </w:p>
    <w:p w14:paraId="37F51CF5" w14:textId="77777777" w:rsidR="00FA7EB8" w:rsidRDefault="00FA7EB8" w:rsidP="00FA7EB8">
      <w:pPr>
        <w:jc w:val="center"/>
        <w:rPr>
          <w:rFonts w:ascii="Arial" w:hAnsi="Arial" w:cs="Arial"/>
          <w:b/>
          <w:sz w:val="32"/>
          <w:szCs w:val="32"/>
        </w:rPr>
      </w:pPr>
    </w:p>
    <w:p w14:paraId="5164AC5C" w14:textId="77777777" w:rsidR="00FA7EB8" w:rsidRPr="007073B9" w:rsidRDefault="00FA7EB8" w:rsidP="00FA7EB8">
      <w:pPr>
        <w:jc w:val="center"/>
        <w:rPr>
          <w:rFonts w:ascii="Arial" w:hAnsi="Arial" w:cs="Arial"/>
          <w:b/>
          <w:sz w:val="32"/>
          <w:szCs w:val="32"/>
        </w:rPr>
      </w:pPr>
    </w:p>
    <w:p w14:paraId="1E351898" w14:textId="77777777" w:rsidR="00FA7EB8" w:rsidRPr="00C671BD" w:rsidRDefault="00FA7EB8" w:rsidP="00FA7EB8">
      <w:pPr>
        <w:rPr>
          <w:rFonts w:ascii="Arial" w:hAnsi="Arial" w:cs="Arial"/>
          <w:b/>
          <w:sz w:val="32"/>
          <w:szCs w:val="32"/>
        </w:rPr>
      </w:pPr>
    </w:p>
    <w:p w14:paraId="75FD4A85" w14:textId="77777777" w:rsidR="00FA7EB8" w:rsidRDefault="00FA7EB8" w:rsidP="00FA7EB8">
      <w:pPr>
        <w:pStyle w:val="TOC1"/>
        <w:tabs>
          <w:tab w:val="right" w:pos="10194"/>
        </w:tabs>
        <w:rPr>
          <w:b w:val="0"/>
          <w:caps w:val="0"/>
          <w:sz w:val="22"/>
          <w:szCs w:val="22"/>
        </w:rPr>
      </w:pPr>
      <w:r>
        <w:rPr>
          <w:b w:val="0"/>
          <w:caps w:val="0"/>
          <w:sz w:val="22"/>
          <w:szCs w:val="22"/>
        </w:rPr>
        <w:t>Foreword                                                                                                                                                     3</w:t>
      </w:r>
    </w:p>
    <w:p w14:paraId="1120BF37" w14:textId="77777777" w:rsidR="00FA7EB8" w:rsidRDefault="00FA7EB8" w:rsidP="00FA7EB8">
      <w:pPr>
        <w:pStyle w:val="TOC1"/>
        <w:tabs>
          <w:tab w:val="right" w:pos="10194"/>
        </w:tabs>
        <w:rPr>
          <w:noProof/>
        </w:rPr>
      </w:pPr>
      <w:r w:rsidRPr="003E5581">
        <w:rPr>
          <w:b w:val="0"/>
          <w:caps w:val="0"/>
          <w:sz w:val="22"/>
          <w:szCs w:val="22"/>
        </w:rPr>
        <w:t>Transfusion Team Infrastructures in England and North Wales</w:t>
      </w:r>
      <w:r w:rsidRPr="003E5581">
        <w:rPr>
          <w:b w:val="0"/>
          <w:bCs w:val="0"/>
          <w:caps w:val="0"/>
          <w:sz w:val="22"/>
          <w:szCs w:val="22"/>
        </w:rPr>
        <w:t xml:space="preserve">  </w:t>
      </w:r>
      <w:r>
        <w:rPr>
          <w:b w:val="0"/>
          <w:bCs w:val="0"/>
          <w:caps w:val="0"/>
          <w:sz w:val="22"/>
          <w:szCs w:val="22"/>
        </w:rPr>
        <w:t xml:space="preserve">                                                            4-6</w:t>
      </w:r>
      <w:r w:rsidRPr="003E5581">
        <w:rPr>
          <w:b w:val="0"/>
          <w:bCs w:val="0"/>
          <w:caps w:val="0"/>
          <w:sz w:val="22"/>
          <w:szCs w:val="22"/>
        </w:rPr>
        <w:t xml:space="preserve">   </w:t>
      </w:r>
      <w:r>
        <w:rPr>
          <w:b w:val="0"/>
          <w:bCs w:val="0"/>
          <w:caps w:val="0"/>
          <w:sz w:val="22"/>
          <w:szCs w:val="22"/>
        </w:rPr>
        <w:t xml:space="preserve">      </w:t>
      </w:r>
      <w:r w:rsidRPr="003E5581">
        <w:rPr>
          <w:b w:val="0"/>
          <w:bCs w:val="0"/>
          <w:caps w:val="0"/>
          <w:sz w:val="22"/>
          <w:szCs w:val="22"/>
        </w:rPr>
        <w:t xml:space="preserve">                    </w:t>
      </w:r>
      <w:r>
        <w:rPr>
          <w:b w:val="0"/>
          <w:bCs w:val="0"/>
          <w:caps w:val="0"/>
          <w:sz w:val="22"/>
          <w:szCs w:val="22"/>
        </w:rPr>
        <w:t xml:space="preserve">                                     </w:t>
      </w:r>
      <w:r>
        <w:rPr>
          <w:b w:val="0"/>
          <w:bCs w:val="0"/>
          <w:caps w:val="0"/>
          <w:sz w:val="22"/>
          <w:szCs w:val="22"/>
        </w:rPr>
        <w:fldChar w:fldCharType="begin"/>
      </w:r>
      <w:r>
        <w:rPr>
          <w:b w:val="0"/>
          <w:bCs w:val="0"/>
          <w:caps w:val="0"/>
          <w:sz w:val="22"/>
          <w:szCs w:val="22"/>
        </w:rPr>
        <w:instrText xml:space="preserve"> TOC \o "1-1" \h \z \u </w:instrText>
      </w:r>
      <w:r>
        <w:rPr>
          <w:b w:val="0"/>
          <w:bCs w:val="0"/>
          <w:caps w:val="0"/>
          <w:sz w:val="22"/>
          <w:szCs w:val="22"/>
        </w:rPr>
        <w:fldChar w:fldCharType="separate"/>
      </w:r>
    </w:p>
    <w:p w14:paraId="30544DDD" w14:textId="77777777" w:rsidR="00FA7EB8" w:rsidRDefault="00FA7EB8" w:rsidP="00FA7EB8">
      <w:pPr>
        <w:rPr>
          <w:rFonts w:ascii="Arial" w:hAnsi="Arial" w:cs="Arial"/>
          <w:noProof/>
          <w:sz w:val="22"/>
          <w:szCs w:val="22"/>
        </w:rPr>
      </w:pPr>
    </w:p>
    <w:p w14:paraId="2D3BE98F" w14:textId="77777777" w:rsidR="00FA7EB8" w:rsidRPr="00792995" w:rsidRDefault="00FA7EB8" w:rsidP="00FA7EB8">
      <w:pPr>
        <w:rPr>
          <w:rFonts w:ascii="Arial" w:hAnsi="Arial" w:cs="Arial"/>
          <w:noProof/>
          <w:sz w:val="22"/>
          <w:szCs w:val="22"/>
        </w:rPr>
      </w:pPr>
      <w:r w:rsidRPr="00792995">
        <w:rPr>
          <w:rFonts w:ascii="Arial" w:hAnsi="Arial" w:cs="Arial"/>
          <w:caps/>
          <w:sz w:val="22"/>
          <w:szCs w:val="22"/>
        </w:rPr>
        <w:t>Patient Blood Management (PBM)</w:t>
      </w:r>
      <w:r w:rsidRPr="00792995">
        <w:rPr>
          <w:rFonts w:ascii="Arial" w:hAnsi="Arial" w:cs="Arial"/>
          <w:caps/>
          <w:sz w:val="22"/>
          <w:szCs w:val="22"/>
        </w:rPr>
        <w:tab/>
      </w:r>
      <w:r w:rsidRPr="00792995">
        <w:rPr>
          <w:rFonts w:ascii="Arial" w:hAnsi="Arial" w:cs="Arial"/>
          <w:caps/>
          <w:sz w:val="22"/>
          <w:szCs w:val="22"/>
        </w:rPr>
        <w:tab/>
      </w:r>
      <w:r w:rsidRPr="00792995">
        <w:rPr>
          <w:rFonts w:ascii="Arial" w:hAnsi="Arial" w:cs="Arial"/>
          <w:caps/>
          <w:sz w:val="22"/>
          <w:szCs w:val="22"/>
        </w:rPr>
        <w:tab/>
      </w:r>
      <w:r w:rsidRPr="00792995">
        <w:rPr>
          <w:rFonts w:ascii="Arial" w:hAnsi="Arial" w:cs="Arial"/>
          <w:caps/>
          <w:sz w:val="22"/>
          <w:szCs w:val="22"/>
        </w:rPr>
        <w:tab/>
      </w:r>
      <w:r w:rsidRPr="00792995">
        <w:rPr>
          <w:rFonts w:ascii="Arial" w:hAnsi="Arial" w:cs="Arial"/>
          <w:caps/>
          <w:sz w:val="22"/>
          <w:szCs w:val="22"/>
        </w:rPr>
        <w:tab/>
      </w:r>
      <w:r w:rsidRPr="00792995">
        <w:rPr>
          <w:rFonts w:ascii="Arial" w:hAnsi="Arial" w:cs="Arial"/>
          <w:caps/>
          <w:sz w:val="22"/>
          <w:szCs w:val="22"/>
        </w:rPr>
        <w:tab/>
      </w:r>
      <w:r w:rsidRPr="00792995">
        <w:rPr>
          <w:rFonts w:ascii="Arial" w:hAnsi="Arial" w:cs="Arial"/>
          <w:caps/>
          <w:sz w:val="22"/>
          <w:szCs w:val="22"/>
        </w:rPr>
        <w:tab/>
      </w:r>
      <w:r w:rsidRPr="00792995">
        <w:rPr>
          <w:rFonts w:ascii="Arial" w:hAnsi="Arial" w:cs="Arial"/>
          <w:caps/>
          <w:sz w:val="22"/>
          <w:szCs w:val="22"/>
        </w:rPr>
        <w:tab/>
      </w:r>
      <w:r>
        <w:rPr>
          <w:rFonts w:ascii="Arial" w:hAnsi="Arial" w:cs="Arial"/>
          <w:caps/>
          <w:sz w:val="22"/>
          <w:szCs w:val="22"/>
        </w:rPr>
        <w:t xml:space="preserve">           </w:t>
      </w:r>
      <w:r w:rsidRPr="00792995">
        <w:rPr>
          <w:rFonts w:ascii="Arial" w:hAnsi="Arial" w:cs="Arial"/>
          <w:caps/>
          <w:sz w:val="22"/>
          <w:szCs w:val="22"/>
        </w:rPr>
        <w:t>7</w:t>
      </w:r>
    </w:p>
    <w:p w14:paraId="6E7BD75B" w14:textId="77777777" w:rsidR="00FA7EB8" w:rsidRPr="0022277A" w:rsidRDefault="00FA7EB8" w:rsidP="00FA7EB8">
      <w:pPr>
        <w:rPr>
          <w:rFonts w:ascii="Arial" w:hAnsi="Arial" w:cs="Arial"/>
          <w:noProof/>
          <w:sz w:val="22"/>
          <w:szCs w:val="22"/>
        </w:rPr>
      </w:pPr>
      <w:r>
        <w:rPr>
          <w:rFonts w:ascii="Arial" w:hAnsi="Arial" w:cs="Arial"/>
          <w:noProof/>
          <w:sz w:val="22"/>
          <w:szCs w:val="22"/>
        </w:rPr>
        <w:t xml:space="preserve">                                                                                                          </w:t>
      </w:r>
    </w:p>
    <w:p w14:paraId="2001B80B" w14:textId="671F0ADD" w:rsidR="00FA7EB8" w:rsidRPr="0022277A" w:rsidRDefault="00501462" w:rsidP="00FA7EB8">
      <w:pPr>
        <w:rPr>
          <w:rFonts w:ascii="Arial" w:hAnsi="Arial" w:cs="Arial"/>
          <w:noProof/>
          <w:sz w:val="22"/>
          <w:szCs w:val="22"/>
        </w:rPr>
      </w:pPr>
      <w:r>
        <w:rPr>
          <w:rFonts w:ascii="Arial" w:hAnsi="Arial" w:cs="Arial"/>
          <w:noProof/>
          <w:sz w:val="22"/>
          <w:szCs w:val="22"/>
        </w:rPr>
        <w:t xml:space="preserve">Midlands </w:t>
      </w:r>
      <w:r w:rsidR="00FA7EB8" w:rsidRPr="0022277A">
        <w:rPr>
          <w:rFonts w:ascii="Arial" w:hAnsi="Arial" w:cs="Arial"/>
          <w:noProof/>
          <w:sz w:val="22"/>
          <w:szCs w:val="22"/>
        </w:rPr>
        <w:t xml:space="preserve"> RTC Chair &amp;</w:t>
      </w:r>
      <w:r w:rsidR="00FA7EB8">
        <w:rPr>
          <w:rFonts w:ascii="Arial" w:hAnsi="Arial" w:cs="Arial"/>
          <w:noProof/>
          <w:sz w:val="22"/>
          <w:szCs w:val="22"/>
        </w:rPr>
        <w:t xml:space="preserve"> NHSBT Customer Service</w:t>
      </w:r>
      <w:r w:rsidR="00FA7EB8" w:rsidRPr="0022277A">
        <w:rPr>
          <w:rFonts w:ascii="Arial" w:hAnsi="Arial" w:cs="Arial"/>
          <w:noProof/>
          <w:sz w:val="22"/>
          <w:szCs w:val="22"/>
        </w:rPr>
        <w:t xml:space="preserve"> Team</w:t>
      </w:r>
    </w:p>
    <w:p w14:paraId="7CFE4CBE" w14:textId="0F5603AB" w:rsidR="00FA7EB8" w:rsidRPr="003E5581" w:rsidRDefault="00FA7EB8" w:rsidP="00501462">
      <w:pPr>
        <w:numPr>
          <w:ilvl w:val="0"/>
          <w:numId w:val="3"/>
        </w:numPr>
        <w:tabs>
          <w:tab w:val="clear" w:pos="1800"/>
        </w:tabs>
        <w:ind w:left="1276" w:hanging="567"/>
        <w:rPr>
          <w:noProof/>
        </w:rPr>
      </w:pPr>
      <w:r w:rsidRPr="0022277A">
        <w:rPr>
          <w:rFonts w:ascii="Arial" w:hAnsi="Arial" w:cs="Arial"/>
          <w:noProof/>
          <w:sz w:val="22"/>
          <w:szCs w:val="22"/>
        </w:rPr>
        <w:t>Contact details, roles &amp; responsibilities</w:t>
      </w:r>
      <w:r>
        <w:rPr>
          <w:rFonts w:ascii="Arial" w:hAnsi="Arial" w:cs="Arial"/>
          <w:noProof/>
          <w:sz w:val="22"/>
          <w:szCs w:val="22"/>
        </w:rPr>
        <w:t xml:space="preserve">                                                                         </w:t>
      </w:r>
      <w:r w:rsidR="00501462">
        <w:rPr>
          <w:rFonts w:ascii="Arial" w:hAnsi="Arial" w:cs="Arial"/>
          <w:noProof/>
          <w:sz w:val="22"/>
          <w:szCs w:val="22"/>
        </w:rPr>
        <w:t xml:space="preserve">         </w:t>
      </w:r>
      <w:r>
        <w:rPr>
          <w:rFonts w:ascii="Arial" w:hAnsi="Arial" w:cs="Arial"/>
          <w:noProof/>
          <w:sz w:val="22"/>
          <w:szCs w:val="22"/>
        </w:rPr>
        <w:t>8</w:t>
      </w:r>
    </w:p>
    <w:p w14:paraId="42D3118E" w14:textId="2F0D2CC7" w:rsidR="00FA7EB8" w:rsidRDefault="00FA7EB8" w:rsidP="00621D6E">
      <w:pPr>
        <w:numPr>
          <w:ilvl w:val="0"/>
          <w:numId w:val="3"/>
        </w:numPr>
        <w:tabs>
          <w:tab w:val="clear" w:pos="1800"/>
          <w:tab w:val="left" w:pos="10348"/>
        </w:tabs>
        <w:ind w:left="1276" w:right="-284" w:hanging="567"/>
        <w:rPr>
          <w:noProof/>
        </w:rPr>
      </w:pPr>
      <w:r>
        <w:rPr>
          <w:rFonts w:ascii="Arial" w:hAnsi="Arial" w:cs="Arial"/>
          <w:noProof/>
          <w:sz w:val="22"/>
          <w:szCs w:val="22"/>
        </w:rPr>
        <w:t>Website</w:t>
      </w:r>
      <w:r w:rsidR="00501462">
        <w:rPr>
          <w:rFonts w:ascii="Arial" w:hAnsi="Arial" w:cs="Arial"/>
          <w:noProof/>
          <w:sz w:val="22"/>
          <w:szCs w:val="22"/>
        </w:rPr>
        <w:t xml:space="preserve">     </w:t>
      </w:r>
      <w:r w:rsidR="00621D6E">
        <w:rPr>
          <w:rFonts w:ascii="Arial" w:hAnsi="Arial" w:cs="Arial"/>
          <w:noProof/>
          <w:sz w:val="22"/>
          <w:szCs w:val="22"/>
        </w:rPr>
        <w:t xml:space="preserve">                                                                                                                              </w:t>
      </w:r>
      <w:r w:rsidR="00501462">
        <w:rPr>
          <w:rFonts w:ascii="Arial" w:hAnsi="Arial" w:cs="Arial"/>
          <w:noProof/>
          <w:sz w:val="22"/>
          <w:szCs w:val="22"/>
        </w:rPr>
        <w:t xml:space="preserve">9 </w:t>
      </w:r>
      <w:r>
        <w:rPr>
          <w:rFonts w:ascii="Arial" w:hAnsi="Arial" w:cs="Arial"/>
          <w:noProof/>
          <w:sz w:val="22"/>
          <w:szCs w:val="22"/>
        </w:rPr>
        <w:t xml:space="preserve">                                </w:t>
      </w:r>
      <w:r>
        <w:rPr>
          <w:noProof/>
        </w:rPr>
        <w:t xml:space="preserve">                                                                                                           </w:t>
      </w:r>
    </w:p>
    <w:p w14:paraId="36554A3B" w14:textId="483F5665" w:rsidR="00FA7EB8" w:rsidRDefault="00FA7EB8" w:rsidP="00FA7EB8">
      <w:pPr>
        <w:pStyle w:val="TOC1"/>
        <w:tabs>
          <w:tab w:val="right" w:pos="10194"/>
        </w:tabs>
        <w:rPr>
          <w:b w:val="0"/>
          <w:caps w:val="0"/>
          <w:sz w:val="22"/>
          <w:szCs w:val="22"/>
        </w:rPr>
      </w:pPr>
      <w:r>
        <w:rPr>
          <w:b w:val="0"/>
          <w:caps w:val="0"/>
          <w:sz w:val="22"/>
          <w:szCs w:val="22"/>
        </w:rPr>
        <w:t>A</w:t>
      </w:r>
      <w:r w:rsidRPr="003E5581">
        <w:rPr>
          <w:b w:val="0"/>
          <w:caps w:val="0"/>
          <w:sz w:val="22"/>
          <w:szCs w:val="22"/>
        </w:rPr>
        <w:t>udits</w:t>
      </w:r>
      <w:r>
        <w:rPr>
          <w:b w:val="0"/>
          <w:caps w:val="0"/>
          <w:sz w:val="22"/>
          <w:szCs w:val="22"/>
        </w:rPr>
        <w:t xml:space="preserve">                                                                                                                                                        </w:t>
      </w:r>
      <w:r w:rsidR="00404CB7">
        <w:rPr>
          <w:b w:val="0"/>
          <w:caps w:val="0"/>
          <w:sz w:val="22"/>
          <w:szCs w:val="22"/>
        </w:rPr>
        <w:t xml:space="preserve"> </w:t>
      </w:r>
      <w:r>
        <w:rPr>
          <w:b w:val="0"/>
          <w:caps w:val="0"/>
          <w:sz w:val="22"/>
          <w:szCs w:val="22"/>
        </w:rPr>
        <w:t>10</w:t>
      </w:r>
    </w:p>
    <w:p w14:paraId="010D8484" w14:textId="77777777" w:rsidR="00FA7EB8" w:rsidRDefault="00FA7EB8" w:rsidP="00FA7EB8">
      <w:pPr>
        <w:rPr>
          <w:rFonts w:ascii="Arial" w:hAnsi="Arial" w:cs="Arial"/>
          <w:sz w:val="22"/>
          <w:szCs w:val="22"/>
        </w:rPr>
      </w:pPr>
    </w:p>
    <w:p w14:paraId="7EA16F93" w14:textId="31C407BF" w:rsidR="00FA7EB8" w:rsidRDefault="00FA7EB8" w:rsidP="00501462">
      <w:pPr>
        <w:ind w:right="-711"/>
        <w:rPr>
          <w:rFonts w:ascii="Arial" w:hAnsi="Arial" w:cs="Arial"/>
          <w:sz w:val="22"/>
          <w:szCs w:val="22"/>
        </w:rPr>
      </w:pPr>
      <w:r>
        <w:rPr>
          <w:rFonts w:ascii="Arial" w:hAnsi="Arial" w:cs="Arial"/>
          <w:sz w:val="22"/>
          <w:szCs w:val="22"/>
        </w:rPr>
        <w:t>Appendices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01462">
        <w:rPr>
          <w:rFonts w:ascii="Arial" w:hAnsi="Arial" w:cs="Arial"/>
          <w:sz w:val="22"/>
          <w:szCs w:val="22"/>
        </w:rPr>
        <w:t xml:space="preserve">        </w:t>
      </w:r>
      <w:r>
        <w:rPr>
          <w:rFonts w:ascii="Arial" w:hAnsi="Arial" w:cs="Arial"/>
          <w:sz w:val="22"/>
          <w:szCs w:val="22"/>
        </w:rPr>
        <w:t xml:space="preserve">      </w:t>
      </w:r>
      <w:r w:rsidR="00501462">
        <w:rPr>
          <w:rFonts w:ascii="Arial" w:hAnsi="Arial" w:cs="Arial"/>
          <w:sz w:val="22"/>
          <w:szCs w:val="22"/>
        </w:rPr>
        <w:t xml:space="preserve">    </w:t>
      </w:r>
      <w:r>
        <w:rPr>
          <w:rFonts w:ascii="Arial" w:hAnsi="Arial" w:cs="Arial"/>
          <w:sz w:val="22"/>
          <w:szCs w:val="22"/>
        </w:rPr>
        <w:t xml:space="preserve">  </w:t>
      </w:r>
      <w:r w:rsidR="00501462">
        <w:rPr>
          <w:rFonts w:ascii="Arial" w:hAnsi="Arial" w:cs="Arial"/>
          <w:sz w:val="22"/>
          <w:szCs w:val="22"/>
        </w:rPr>
        <w:t xml:space="preserve"> </w:t>
      </w:r>
      <w:r>
        <w:rPr>
          <w:rFonts w:ascii="Arial" w:hAnsi="Arial" w:cs="Arial"/>
          <w:sz w:val="22"/>
          <w:szCs w:val="22"/>
        </w:rPr>
        <w:t xml:space="preserve">11                                                                                        </w:t>
      </w:r>
    </w:p>
    <w:p w14:paraId="12426061" w14:textId="77777777" w:rsidR="00FA7EB8" w:rsidRDefault="00FA7EB8" w:rsidP="00FA7EB8">
      <w:pPr>
        <w:rPr>
          <w:rFonts w:ascii="Arial" w:hAnsi="Arial" w:cs="Arial"/>
          <w:sz w:val="22"/>
          <w:szCs w:val="22"/>
        </w:rPr>
      </w:pPr>
    </w:p>
    <w:p w14:paraId="17781F90" w14:textId="77777777" w:rsidR="00FA7EB8" w:rsidRDefault="00FA7EB8" w:rsidP="00FA7EB8">
      <w:pPr>
        <w:rPr>
          <w:rFonts w:ascii="Arial" w:hAnsi="Arial" w:cs="Arial"/>
          <w:sz w:val="22"/>
          <w:szCs w:val="22"/>
        </w:rPr>
      </w:pPr>
    </w:p>
    <w:p w14:paraId="765FA53C" w14:textId="77777777" w:rsidR="00FA7EB8" w:rsidRPr="00177DD8" w:rsidRDefault="00FA7EB8" w:rsidP="00FA7EB8">
      <w:pPr>
        <w:rPr>
          <w:rFonts w:ascii="Arial" w:hAnsi="Arial" w:cs="Arial"/>
          <w:sz w:val="22"/>
          <w:szCs w:val="22"/>
        </w:rPr>
      </w:pPr>
      <w:r>
        <w:t xml:space="preserve">                                                                                                               </w:t>
      </w:r>
    </w:p>
    <w:p w14:paraId="4E52EB67" w14:textId="77777777" w:rsidR="00FA7EB8" w:rsidRPr="003E5581" w:rsidRDefault="00FA7EB8" w:rsidP="00FA7EB8">
      <w:pPr>
        <w:pStyle w:val="TOC1"/>
        <w:tabs>
          <w:tab w:val="right" w:pos="10194"/>
        </w:tabs>
        <w:rPr>
          <w:rStyle w:val="Hyperlink"/>
          <w:b w:val="0"/>
          <w:noProof/>
        </w:rPr>
      </w:pPr>
      <w:r>
        <w:rPr>
          <w:b w:val="0"/>
          <w:caps w:val="0"/>
          <w:sz w:val="22"/>
          <w:szCs w:val="22"/>
        </w:rPr>
        <w:t xml:space="preserve">                                                                                               </w:t>
      </w:r>
    </w:p>
    <w:p w14:paraId="5E1DAAF4" w14:textId="77777777" w:rsidR="00FA7EB8" w:rsidRDefault="00FA7EB8" w:rsidP="00FA7EB8">
      <w:pPr>
        <w:pStyle w:val="TOC1"/>
        <w:tabs>
          <w:tab w:val="right" w:pos="10194"/>
        </w:tabs>
        <w:rPr>
          <w:rFonts w:ascii="Times New Roman" w:hAnsi="Times New Roman" w:cs="Times New Roman"/>
          <w:b w:val="0"/>
          <w:bCs w:val="0"/>
          <w:caps w:val="0"/>
          <w:noProof/>
        </w:rPr>
      </w:pPr>
    </w:p>
    <w:p w14:paraId="333438FE" w14:textId="77777777" w:rsidR="00FA7EB8" w:rsidRDefault="00FA7EB8" w:rsidP="00FA7EB8">
      <w:pPr>
        <w:jc w:val="center"/>
        <w:rPr>
          <w:rFonts w:ascii="Arial" w:hAnsi="Arial" w:cs="Arial"/>
          <w:b/>
          <w:sz w:val="36"/>
          <w:szCs w:val="20"/>
        </w:rPr>
      </w:pPr>
      <w:r>
        <w:rPr>
          <w:rFonts w:ascii="Arial" w:hAnsi="Arial" w:cs="Arial"/>
          <w:b/>
          <w:bCs/>
          <w:caps/>
          <w:sz w:val="22"/>
          <w:szCs w:val="22"/>
        </w:rPr>
        <w:fldChar w:fldCharType="end"/>
      </w:r>
    </w:p>
    <w:p w14:paraId="757B46C1" w14:textId="77777777" w:rsidR="00FA7EB8" w:rsidRDefault="00FA7EB8" w:rsidP="0017240A">
      <w:pPr>
        <w:jc w:val="center"/>
        <w:rPr>
          <w:rFonts w:ascii="Arial" w:hAnsi="Arial" w:cs="Arial"/>
          <w:b/>
          <w:sz w:val="36"/>
          <w:szCs w:val="20"/>
        </w:rPr>
      </w:pPr>
    </w:p>
    <w:p w14:paraId="15565C31" w14:textId="77777777" w:rsidR="00FA7EB8" w:rsidRDefault="00FA7EB8" w:rsidP="0017240A">
      <w:pPr>
        <w:jc w:val="center"/>
        <w:rPr>
          <w:rFonts w:ascii="Arial" w:hAnsi="Arial" w:cs="Arial"/>
          <w:b/>
          <w:sz w:val="36"/>
          <w:szCs w:val="20"/>
        </w:rPr>
      </w:pPr>
    </w:p>
    <w:p w14:paraId="2D1B83DE" w14:textId="77777777" w:rsidR="00FA7EB8" w:rsidRDefault="00FA7EB8" w:rsidP="0017240A">
      <w:pPr>
        <w:jc w:val="center"/>
        <w:rPr>
          <w:rFonts w:ascii="Arial" w:hAnsi="Arial" w:cs="Arial"/>
          <w:b/>
          <w:sz w:val="36"/>
          <w:szCs w:val="20"/>
        </w:rPr>
      </w:pPr>
    </w:p>
    <w:p w14:paraId="139E9ABE" w14:textId="77777777" w:rsidR="00FA7EB8" w:rsidRDefault="00FA7EB8" w:rsidP="0017240A">
      <w:pPr>
        <w:jc w:val="center"/>
        <w:rPr>
          <w:rFonts w:ascii="Arial" w:hAnsi="Arial" w:cs="Arial"/>
          <w:b/>
          <w:sz w:val="36"/>
          <w:szCs w:val="20"/>
        </w:rPr>
      </w:pPr>
    </w:p>
    <w:p w14:paraId="46A31C40" w14:textId="77777777" w:rsidR="00FA7EB8" w:rsidRDefault="00FA7EB8" w:rsidP="0017240A">
      <w:pPr>
        <w:jc w:val="center"/>
        <w:rPr>
          <w:rFonts w:ascii="Arial" w:hAnsi="Arial" w:cs="Arial"/>
          <w:b/>
          <w:sz w:val="36"/>
          <w:szCs w:val="20"/>
        </w:rPr>
      </w:pPr>
    </w:p>
    <w:p w14:paraId="7A7FAA0C" w14:textId="77777777" w:rsidR="00FA7EB8" w:rsidRDefault="00FA7EB8" w:rsidP="0017240A">
      <w:pPr>
        <w:jc w:val="center"/>
        <w:rPr>
          <w:rFonts w:ascii="Arial" w:hAnsi="Arial" w:cs="Arial"/>
          <w:b/>
          <w:sz w:val="36"/>
          <w:szCs w:val="20"/>
        </w:rPr>
      </w:pPr>
    </w:p>
    <w:p w14:paraId="0EAB96A8" w14:textId="77777777" w:rsidR="00FA7EB8" w:rsidRDefault="00FA7EB8" w:rsidP="0017240A">
      <w:pPr>
        <w:jc w:val="center"/>
        <w:rPr>
          <w:rFonts w:ascii="Arial" w:hAnsi="Arial" w:cs="Arial"/>
          <w:b/>
          <w:sz w:val="36"/>
          <w:szCs w:val="20"/>
        </w:rPr>
      </w:pPr>
    </w:p>
    <w:p w14:paraId="67BF6E17" w14:textId="77777777" w:rsidR="00FA7EB8" w:rsidRDefault="00FA7EB8" w:rsidP="0017240A">
      <w:pPr>
        <w:jc w:val="center"/>
        <w:rPr>
          <w:rFonts w:ascii="Arial" w:hAnsi="Arial" w:cs="Arial"/>
          <w:b/>
          <w:sz w:val="36"/>
          <w:szCs w:val="20"/>
        </w:rPr>
      </w:pPr>
    </w:p>
    <w:p w14:paraId="35EF5800" w14:textId="77777777" w:rsidR="00FA7EB8" w:rsidRDefault="00FA7EB8" w:rsidP="0017240A">
      <w:pPr>
        <w:jc w:val="center"/>
        <w:rPr>
          <w:rFonts w:ascii="Arial" w:hAnsi="Arial" w:cs="Arial"/>
          <w:b/>
          <w:sz w:val="36"/>
          <w:szCs w:val="20"/>
        </w:rPr>
      </w:pPr>
    </w:p>
    <w:p w14:paraId="3A0FC434" w14:textId="77777777" w:rsidR="00FA7EB8" w:rsidRDefault="00FA7EB8" w:rsidP="0017240A">
      <w:pPr>
        <w:jc w:val="center"/>
        <w:rPr>
          <w:rFonts w:ascii="Arial" w:hAnsi="Arial" w:cs="Arial"/>
          <w:b/>
          <w:sz w:val="36"/>
          <w:szCs w:val="20"/>
        </w:rPr>
      </w:pPr>
    </w:p>
    <w:p w14:paraId="09E6CE51" w14:textId="77777777" w:rsidR="00FA7EB8" w:rsidRDefault="00FA7EB8" w:rsidP="0017240A">
      <w:pPr>
        <w:jc w:val="center"/>
        <w:rPr>
          <w:rFonts w:ascii="Arial" w:hAnsi="Arial" w:cs="Arial"/>
          <w:b/>
          <w:sz w:val="36"/>
          <w:szCs w:val="20"/>
        </w:rPr>
      </w:pPr>
    </w:p>
    <w:p w14:paraId="7685C194" w14:textId="77777777" w:rsidR="00FA7EB8" w:rsidRDefault="00FA7EB8" w:rsidP="0017240A">
      <w:pPr>
        <w:jc w:val="center"/>
        <w:rPr>
          <w:rFonts w:ascii="Arial" w:hAnsi="Arial" w:cs="Arial"/>
          <w:b/>
          <w:sz w:val="36"/>
          <w:szCs w:val="20"/>
        </w:rPr>
      </w:pPr>
    </w:p>
    <w:p w14:paraId="046047E6" w14:textId="77777777" w:rsidR="00FA7EB8" w:rsidRDefault="00FA7EB8" w:rsidP="0017240A">
      <w:pPr>
        <w:jc w:val="center"/>
        <w:rPr>
          <w:rFonts w:ascii="Arial" w:hAnsi="Arial" w:cs="Arial"/>
          <w:b/>
          <w:sz w:val="36"/>
          <w:szCs w:val="20"/>
        </w:rPr>
      </w:pPr>
    </w:p>
    <w:p w14:paraId="7CB30337" w14:textId="77777777" w:rsidR="00FA7EB8" w:rsidRDefault="00FA7EB8" w:rsidP="0017240A">
      <w:pPr>
        <w:jc w:val="center"/>
        <w:rPr>
          <w:rFonts w:ascii="Arial" w:hAnsi="Arial" w:cs="Arial"/>
          <w:b/>
          <w:sz w:val="36"/>
          <w:szCs w:val="20"/>
        </w:rPr>
      </w:pPr>
    </w:p>
    <w:p w14:paraId="7A8F4BD0" w14:textId="77777777" w:rsidR="00FA7EB8" w:rsidRDefault="00FA7EB8" w:rsidP="0017240A">
      <w:pPr>
        <w:jc w:val="center"/>
        <w:rPr>
          <w:rFonts w:ascii="Arial" w:hAnsi="Arial" w:cs="Arial"/>
          <w:b/>
          <w:sz w:val="36"/>
          <w:szCs w:val="20"/>
        </w:rPr>
      </w:pPr>
    </w:p>
    <w:p w14:paraId="665C6E0F" w14:textId="77777777" w:rsidR="00FA7EB8" w:rsidRDefault="00FA7EB8" w:rsidP="0017240A">
      <w:pPr>
        <w:jc w:val="center"/>
        <w:rPr>
          <w:rFonts w:ascii="Arial" w:hAnsi="Arial" w:cs="Arial"/>
          <w:b/>
          <w:sz w:val="36"/>
          <w:szCs w:val="20"/>
        </w:rPr>
      </w:pPr>
    </w:p>
    <w:p w14:paraId="02F72D43" w14:textId="77777777" w:rsidR="00FA7EB8" w:rsidRDefault="00FA7EB8" w:rsidP="0017240A">
      <w:pPr>
        <w:jc w:val="center"/>
        <w:rPr>
          <w:rFonts w:ascii="Arial" w:hAnsi="Arial" w:cs="Arial"/>
          <w:b/>
          <w:sz w:val="36"/>
          <w:szCs w:val="20"/>
        </w:rPr>
      </w:pPr>
    </w:p>
    <w:p w14:paraId="5F9027D3" w14:textId="77777777" w:rsidR="00E73BFE" w:rsidRPr="0017240A" w:rsidRDefault="00DF0BA8" w:rsidP="0017240A">
      <w:pPr>
        <w:jc w:val="center"/>
        <w:rPr>
          <w:rFonts w:ascii="Arial" w:hAnsi="Arial" w:cs="Arial"/>
          <w:b/>
          <w:sz w:val="28"/>
          <w:szCs w:val="32"/>
          <w:u w:val="single"/>
        </w:rPr>
      </w:pPr>
      <w:r w:rsidRPr="0017240A">
        <w:rPr>
          <w:rFonts w:ascii="Arial" w:hAnsi="Arial" w:cs="Arial"/>
          <w:b/>
          <w:sz w:val="28"/>
          <w:szCs w:val="32"/>
          <w:u w:val="single"/>
        </w:rPr>
        <w:t>Foreword</w:t>
      </w:r>
    </w:p>
    <w:p w14:paraId="3854A43E" w14:textId="77777777" w:rsidR="0013194D" w:rsidRDefault="0013194D" w:rsidP="00E73BFE">
      <w:pPr>
        <w:rPr>
          <w:rFonts w:ascii="Arial" w:hAnsi="Arial" w:cs="Arial"/>
          <w:b/>
        </w:rPr>
      </w:pPr>
    </w:p>
    <w:p w14:paraId="222DC028" w14:textId="77777777" w:rsidR="0017240A" w:rsidRPr="0017240A" w:rsidRDefault="0017240A" w:rsidP="00E73BFE">
      <w:pPr>
        <w:rPr>
          <w:rFonts w:ascii="Arial" w:hAnsi="Arial" w:cs="Arial"/>
          <w:b/>
        </w:rPr>
      </w:pPr>
    </w:p>
    <w:p w14:paraId="50318C02" w14:textId="77777777" w:rsidR="00E73BFE" w:rsidRDefault="00E73BFE" w:rsidP="00EB3D0F">
      <w:pPr>
        <w:jc w:val="both"/>
        <w:rPr>
          <w:rFonts w:ascii="Arial" w:hAnsi="Arial" w:cs="Arial"/>
          <w:sz w:val="22"/>
          <w:szCs w:val="22"/>
        </w:rPr>
      </w:pPr>
      <w:r>
        <w:rPr>
          <w:rFonts w:ascii="Arial" w:hAnsi="Arial" w:cs="Arial"/>
          <w:sz w:val="22"/>
          <w:szCs w:val="22"/>
        </w:rPr>
        <w:t xml:space="preserve">This toolkit has been produced to assist you in your role as Hospital Transfusion Committee Chair. </w:t>
      </w:r>
    </w:p>
    <w:p w14:paraId="17D4FB86" w14:textId="77777777" w:rsidR="00E73BFE" w:rsidRDefault="00E73BFE" w:rsidP="00EB3D0F">
      <w:pPr>
        <w:jc w:val="both"/>
        <w:rPr>
          <w:rFonts w:ascii="Arial" w:hAnsi="Arial" w:cs="Arial"/>
          <w:sz w:val="22"/>
          <w:szCs w:val="22"/>
        </w:rPr>
      </w:pPr>
      <w:r>
        <w:rPr>
          <w:rFonts w:ascii="Arial" w:hAnsi="Arial" w:cs="Arial"/>
          <w:sz w:val="22"/>
          <w:szCs w:val="22"/>
        </w:rPr>
        <w:t>We hope it provides you with guidance to fulfil this important role and would welcome any feedba</w:t>
      </w:r>
      <w:r w:rsidR="004E48F8">
        <w:rPr>
          <w:rFonts w:ascii="Arial" w:hAnsi="Arial" w:cs="Arial"/>
          <w:sz w:val="22"/>
          <w:szCs w:val="22"/>
        </w:rPr>
        <w:t>ck you may have on the document or suggestions how the RTC can support you further.</w:t>
      </w:r>
    </w:p>
    <w:p w14:paraId="60C21281" w14:textId="77777777" w:rsidR="006D0B86" w:rsidRDefault="006D0B86" w:rsidP="00EB3D0F">
      <w:pPr>
        <w:jc w:val="both"/>
        <w:rPr>
          <w:rFonts w:ascii="Arial" w:hAnsi="Arial" w:cs="Arial"/>
          <w:sz w:val="22"/>
          <w:szCs w:val="22"/>
        </w:rPr>
      </w:pPr>
    </w:p>
    <w:p w14:paraId="104CBC01" w14:textId="77777777" w:rsidR="006D0B86" w:rsidRDefault="006D0B86" w:rsidP="00EB3D0F">
      <w:pPr>
        <w:jc w:val="both"/>
        <w:rPr>
          <w:rFonts w:ascii="Arial" w:hAnsi="Arial" w:cs="Arial"/>
          <w:sz w:val="22"/>
          <w:szCs w:val="22"/>
        </w:rPr>
      </w:pPr>
      <w:r>
        <w:rPr>
          <w:rFonts w:ascii="Arial" w:hAnsi="Arial" w:cs="Arial"/>
          <w:sz w:val="22"/>
          <w:szCs w:val="22"/>
        </w:rPr>
        <w:t xml:space="preserve">The NHSBT </w:t>
      </w:r>
      <w:r w:rsidR="005D4FE2">
        <w:rPr>
          <w:rFonts w:ascii="Arial" w:hAnsi="Arial" w:cs="Arial"/>
          <w:sz w:val="22"/>
          <w:szCs w:val="22"/>
        </w:rPr>
        <w:t>Customer Service</w:t>
      </w:r>
      <w:r>
        <w:rPr>
          <w:rFonts w:ascii="Arial" w:hAnsi="Arial" w:cs="Arial"/>
          <w:sz w:val="22"/>
          <w:szCs w:val="22"/>
        </w:rPr>
        <w:t xml:space="preserve"> Team </w:t>
      </w:r>
      <w:r w:rsidR="00F55A3A">
        <w:rPr>
          <w:rFonts w:ascii="Arial" w:hAnsi="Arial" w:cs="Arial"/>
          <w:sz w:val="22"/>
          <w:szCs w:val="22"/>
        </w:rPr>
        <w:t>welcomes</w:t>
      </w:r>
      <w:r>
        <w:rPr>
          <w:rFonts w:ascii="Arial" w:hAnsi="Arial" w:cs="Arial"/>
          <w:sz w:val="22"/>
          <w:szCs w:val="22"/>
        </w:rPr>
        <w:t xml:space="preserve"> the opportunity to support your Hospital Transfusion Committees by </w:t>
      </w:r>
      <w:r w:rsidR="00EB3D0F">
        <w:rPr>
          <w:rFonts w:ascii="Arial" w:hAnsi="Arial" w:cs="Arial"/>
          <w:sz w:val="22"/>
          <w:szCs w:val="22"/>
        </w:rPr>
        <w:t xml:space="preserve">aiming to </w:t>
      </w:r>
      <w:r>
        <w:rPr>
          <w:rFonts w:ascii="Arial" w:hAnsi="Arial" w:cs="Arial"/>
          <w:sz w:val="22"/>
          <w:szCs w:val="22"/>
        </w:rPr>
        <w:t>attend at</w:t>
      </w:r>
      <w:r w:rsidR="004E48F8">
        <w:rPr>
          <w:rFonts w:ascii="Arial" w:hAnsi="Arial" w:cs="Arial"/>
          <w:sz w:val="22"/>
          <w:szCs w:val="22"/>
        </w:rPr>
        <w:t xml:space="preserve"> least once</w:t>
      </w:r>
      <w:r w:rsidR="0013194D">
        <w:rPr>
          <w:rFonts w:ascii="Arial" w:hAnsi="Arial" w:cs="Arial"/>
          <w:sz w:val="22"/>
          <w:szCs w:val="22"/>
        </w:rPr>
        <w:t xml:space="preserve"> per year. Although they</w:t>
      </w:r>
      <w:r>
        <w:rPr>
          <w:rFonts w:ascii="Arial" w:hAnsi="Arial" w:cs="Arial"/>
          <w:sz w:val="22"/>
          <w:szCs w:val="22"/>
        </w:rPr>
        <w:t xml:space="preserve"> all have different roles, </w:t>
      </w:r>
      <w:r w:rsidR="0013194D">
        <w:rPr>
          <w:rFonts w:ascii="Arial" w:hAnsi="Arial" w:cs="Arial"/>
          <w:sz w:val="22"/>
          <w:szCs w:val="22"/>
        </w:rPr>
        <w:t>their overall</w:t>
      </w:r>
      <w:r>
        <w:rPr>
          <w:rFonts w:ascii="Arial" w:hAnsi="Arial" w:cs="Arial"/>
          <w:sz w:val="22"/>
          <w:szCs w:val="22"/>
        </w:rPr>
        <w:t xml:space="preserve"> aim is to work collaboratively with hospitals to ensure that blood components are safe</w:t>
      </w:r>
      <w:r w:rsidR="0013194D">
        <w:rPr>
          <w:rFonts w:ascii="Arial" w:hAnsi="Arial" w:cs="Arial"/>
          <w:sz w:val="22"/>
          <w:szCs w:val="22"/>
        </w:rPr>
        <w:t xml:space="preserve">, </w:t>
      </w:r>
      <w:r w:rsidR="00EB3D0F">
        <w:rPr>
          <w:rFonts w:ascii="Arial" w:hAnsi="Arial" w:cs="Arial"/>
          <w:sz w:val="22"/>
          <w:szCs w:val="22"/>
        </w:rPr>
        <w:t xml:space="preserve">used </w:t>
      </w:r>
      <w:r w:rsidR="0013194D">
        <w:rPr>
          <w:rFonts w:ascii="Arial" w:hAnsi="Arial" w:cs="Arial"/>
          <w:sz w:val="22"/>
          <w:szCs w:val="22"/>
        </w:rPr>
        <w:t>appropriate</w:t>
      </w:r>
      <w:r w:rsidR="00EB3D0F">
        <w:rPr>
          <w:rFonts w:ascii="Arial" w:hAnsi="Arial" w:cs="Arial"/>
          <w:sz w:val="22"/>
          <w:szCs w:val="22"/>
        </w:rPr>
        <w:t>ly</w:t>
      </w:r>
      <w:r>
        <w:rPr>
          <w:rFonts w:ascii="Arial" w:hAnsi="Arial" w:cs="Arial"/>
          <w:sz w:val="22"/>
          <w:szCs w:val="22"/>
        </w:rPr>
        <w:t xml:space="preserve"> and available when you need them.</w:t>
      </w:r>
      <w:r w:rsidR="004E48F8">
        <w:rPr>
          <w:rFonts w:ascii="Arial" w:hAnsi="Arial" w:cs="Arial"/>
          <w:sz w:val="22"/>
          <w:szCs w:val="22"/>
        </w:rPr>
        <w:t xml:space="preserve"> Please do invite them</w:t>
      </w:r>
      <w:r w:rsidR="00EB3D0F">
        <w:rPr>
          <w:rFonts w:ascii="Arial" w:hAnsi="Arial" w:cs="Arial"/>
          <w:sz w:val="22"/>
          <w:szCs w:val="22"/>
        </w:rPr>
        <w:t xml:space="preserve"> and</w:t>
      </w:r>
      <w:r w:rsidR="004E48F8">
        <w:rPr>
          <w:rFonts w:ascii="Arial" w:hAnsi="Arial" w:cs="Arial"/>
          <w:sz w:val="22"/>
          <w:szCs w:val="22"/>
        </w:rPr>
        <w:t xml:space="preserve"> provid</w:t>
      </w:r>
      <w:r w:rsidR="00EB3D0F">
        <w:rPr>
          <w:rFonts w:ascii="Arial" w:hAnsi="Arial" w:cs="Arial"/>
          <w:sz w:val="22"/>
          <w:szCs w:val="22"/>
        </w:rPr>
        <w:t>e</w:t>
      </w:r>
      <w:r w:rsidR="004E48F8">
        <w:rPr>
          <w:rFonts w:ascii="Arial" w:hAnsi="Arial" w:cs="Arial"/>
          <w:sz w:val="22"/>
          <w:szCs w:val="22"/>
        </w:rPr>
        <w:t xml:space="preserve"> meeting dates </w:t>
      </w:r>
      <w:r w:rsidR="00EB3D0F">
        <w:rPr>
          <w:rFonts w:ascii="Arial" w:hAnsi="Arial" w:cs="Arial"/>
          <w:sz w:val="22"/>
          <w:szCs w:val="22"/>
        </w:rPr>
        <w:t xml:space="preserve">as far </w:t>
      </w:r>
      <w:r w:rsidR="004E48F8">
        <w:rPr>
          <w:rFonts w:ascii="Arial" w:hAnsi="Arial" w:cs="Arial"/>
          <w:sz w:val="22"/>
          <w:szCs w:val="22"/>
        </w:rPr>
        <w:t xml:space="preserve">in advance </w:t>
      </w:r>
      <w:r w:rsidR="00EB3D0F">
        <w:rPr>
          <w:rFonts w:ascii="Arial" w:hAnsi="Arial" w:cs="Arial"/>
          <w:sz w:val="22"/>
          <w:szCs w:val="22"/>
        </w:rPr>
        <w:t>as</w:t>
      </w:r>
      <w:r w:rsidR="004E48F8">
        <w:rPr>
          <w:rFonts w:ascii="Arial" w:hAnsi="Arial" w:cs="Arial"/>
          <w:sz w:val="22"/>
          <w:szCs w:val="22"/>
        </w:rPr>
        <w:t xml:space="preserve"> possible.</w:t>
      </w:r>
    </w:p>
    <w:p w14:paraId="6AD51D5F" w14:textId="77777777" w:rsidR="006D0B86" w:rsidRDefault="006D0B86" w:rsidP="00EB3D0F">
      <w:pPr>
        <w:jc w:val="both"/>
        <w:rPr>
          <w:rFonts w:ascii="Arial" w:hAnsi="Arial" w:cs="Arial"/>
          <w:sz w:val="22"/>
          <w:szCs w:val="22"/>
        </w:rPr>
      </w:pPr>
    </w:p>
    <w:p w14:paraId="0CD4A965" w14:textId="77777777" w:rsidR="006D0B86" w:rsidRDefault="004802D7" w:rsidP="00EB3D0F">
      <w:pPr>
        <w:jc w:val="both"/>
        <w:rPr>
          <w:rFonts w:ascii="Arial" w:hAnsi="Arial" w:cs="Arial"/>
          <w:sz w:val="22"/>
          <w:szCs w:val="22"/>
        </w:rPr>
      </w:pPr>
      <w:r>
        <w:rPr>
          <w:rFonts w:ascii="Arial" w:hAnsi="Arial" w:cs="Arial"/>
          <w:sz w:val="22"/>
          <w:szCs w:val="22"/>
        </w:rPr>
        <w:t xml:space="preserve">Prior to each Regional Transfusion Committee (RTC) business meeting you will be sent </w:t>
      </w:r>
      <w:proofErr w:type="gramStart"/>
      <w:r>
        <w:rPr>
          <w:rFonts w:ascii="Arial" w:hAnsi="Arial" w:cs="Arial"/>
          <w:sz w:val="22"/>
          <w:szCs w:val="22"/>
        </w:rPr>
        <w:t>a</w:t>
      </w:r>
      <w:proofErr w:type="gramEnd"/>
      <w:r>
        <w:rPr>
          <w:rFonts w:ascii="Arial" w:hAnsi="Arial" w:cs="Arial"/>
          <w:sz w:val="22"/>
          <w:szCs w:val="22"/>
        </w:rPr>
        <w:t xml:space="preserve"> HTC Report </w:t>
      </w:r>
      <w:r w:rsidR="00DF0BA8">
        <w:rPr>
          <w:rFonts w:ascii="Arial" w:hAnsi="Arial" w:cs="Arial"/>
          <w:sz w:val="22"/>
          <w:szCs w:val="22"/>
        </w:rPr>
        <w:t>form. This</w:t>
      </w:r>
      <w:r w:rsidR="006D0B86">
        <w:rPr>
          <w:rFonts w:ascii="Arial" w:hAnsi="Arial" w:cs="Arial"/>
          <w:sz w:val="22"/>
          <w:szCs w:val="22"/>
        </w:rPr>
        <w:t xml:space="preserve"> is your opportunity to feed into the RTC </w:t>
      </w:r>
      <w:r w:rsidR="008B093B">
        <w:rPr>
          <w:rFonts w:ascii="Arial" w:hAnsi="Arial" w:cs="Arial"/>
          <w:sz w:val="22"/>
          <w:szCs w:val="22"/>
        </w:rPr>
        <w:t xml:space="preserve">three times </w:t>
      </w:r>
      <w:r w:rsidR="006D0B86">
        <w:rPr>
          <w:rFonts w:ascii="Arial" w:hAnsi="Arial" w:cs="Arial"/>
          <w:sz w:val="22"/>
          <w:szCs w:val="22"/>
        </w:rPr>
        <w:t xml:space="preserve">per year detailing your </w:t>
      </w:r>
      <w:r w:rsidR="0013194D">
        <w:rPr>
          <w:rFonts w:ascii="Arial" w:hAnsi="Arial" w:cs="Arial"/>
          <w:sz w:val="22"/>
          <w:szCs w:val="22"/>
        </w:rPr>
        <w:t xml:space="preserve">key </w:t>
      </w:r>
      <w:r w:rsidR="00DF0BA8">
        <w:rPr>
          <w:rFonts w:ascii="Arial" w:hAnsi="Arial" w:cs="Arial"/>
          <w:sz w:val="22"/>
          <w:szCs w:val="22"/>
        </w:rPr>
        <w:t>successes</w:t>
      </w:r>
      <w:r w:rsidR="0013194D">
        <w:rPr>
          <w:rFonts w:ascii="Arial" w:hAnsi="Arial" w:cs="Arial"/>
          <w:sz w:val="22"/>
          <w:szCs w:val="22"/>
        </w:rPr>
        <w:t xml:space="preserve"> and </w:t>
      </w:r>
      <w:r w:rsidR="006D0B86">
        <w:rPr>
          <w:rFonts w:ascii="Arial" w:hAnsi="Arial" w:cs="Arial"/>
          <w:sz w:val="22"/>
          <w:szCs w:val="22"/>
        </w:rPr>
        <w:t xml:space="preserve">achievements, constraints, </w:t>
      </w:r>
      <w:r w:rsidR="0013194D">
        <w:rPr>
          <w:rFonts w:ascii="Arial" w:hAnsi="Arial" w:cs="Arial"/>
          <w:sz w:val="22"/>
          <w:szCs w:val="22"/>
        </w:rPr>
        <w:t>issues that you would like the RTC Chair to address locally and nationally at the National Blood Transfusion Committee (NBTC).</w:t>
      </w:r>
    </w:p>
    <w:p w14:paraId="5573401D" w14:textId="77777777" w:rsidR="006175B0" w:rsidRDefault="006175B0" w:rsidP="00EB3D0F">
      <w:pPr>
        <w:jc w:val="both"/>
        <w:rPr>
          <w:rFonts w:ascii="Arial" w:hAnsi="Arial" w:cs="Arial"/>
          <w:sz w:val="22"/>
          <w:szCs w:val="22"/>
        </w:rPr>
      </w:pPr>
    </w:p>
    <w:p w14:paraId="416F69C2" w14:textId="77777777" w:rsidR="006175B0" w:rsidRDefault="006175B0" w:rsidP="00EB3D0F">
      <w:pPr>
        <w:jc w:val="both"/>
        <w:rPr>
          <w:rFonts w:ascii="Arial" w:hAnsi="Arial" w:cs="Arial"/>
          <w:sz w:val="22"/>
          <w:szCs w:val="22"/>
        </w:rPr>
      </w:pPr>
      <w:r>
        <w:rPr>
          <w:rFonts w:ascii="Arial" w:hAnsi="Arial" w:cs="Arial"/>
          <w:sz w:val="22"/>
          <w:szCs w:val="22"/>
        </w:rPr>
        <w:t>Also, I would welcome your attendance at the RTC Business meetings</w:t>
      </w:r>
      <w:r w:rsidR="00A95435">
        <w:rPr>
          <w:rFonts w:ascii="Arial" w:hAnsi="Arial" w:cs="Arial"/>
          <w:sz w:val="22"/>
          <w:szCs w:val="22"/>
        </w:rPr>
        <w:t>.</w:t>
      </w:r>
      <w:r>
        <w:rPr>
          <w:rFonts w:ascii="Arial" w:hAnsi="Arial" w:cs="Arial"/>
          <w:sz w:val="22"/>
          <w:szCs w:val="22"/>
        </w:rPr>
        <w:t xml:space="preserve"> Dates and agendas will be sent via email from the </w:t>
      </w:r>
      <w:r w:rsidR="008B093B">
        <w:rPr>
          <w:rFonts w:ascii="Arial" w:hAnsi="Arial" w:cs="Arial"/>
          <w:sz w:val="22"/>
          <w:szCs w:val="22"/>
        </w:rPr>
        <w:t>East Midlands</w:t>
      </w:r>
      <w:r>
        <w:rPr>
          <w:rFonts w:ascii="Arial" w:hAnsi="Arial" w:cs="Arial"/>
          <w:sz w:val="22"/>
          <w:szCs w:val="22"/>
        </w:rPr>
        <w:t xml:space="preserve"> RTC</w:t>
      </w:r>
      <w:r w:rsidR="008B093B">
        <w:rPr>
          <w:rFonts w:ascii="Arial" w:hAnsi="Arial" w:cs="Arial"/>
          <w:sz w:val="22"/>
          <w:szCs w:val="22"/>
        </w:rPr>
        <w:t xml:space="preserve"> administrator</w:t>
      </w:r>
      <w:r>
        <w:rPr>
          <w:rFonts w:ascii="Arial" w:hAnsi="Arial" w:cs="Arial"/>
          <w:sz w:val="22"/>
          <w:szCs w:val="22"/>
        </w:rPr>
        <w:t>. The meetings provide an opportunity to share experiences, participate in active discussions and to keep up to date with transfusion news and issues both regionally and nationally.</w:t>
      </w:r>
    </w:p>
    <w:p w14:paraId="6A390D6B" w14:textId="77777777" w:rsidR="004551AD" w:rsidRDefault="004551AD" w:rsidP="004551AD">
      <w:pPr>
        <w:jc w:val="both"/>
        <w:rPr>
          <w:rFonts w:ascii="Arial" w:hAnsi="Arial" w:cs="Arial"/>
          <w:sz w:val="22"/>
          <w:szCs w:val="20"/>
        </w:rPr>
      </w:pPr>
    </w:p>
    <w:p w14:paraId="29C4A8D3" w14:textId="77777777" w:rsidR="004551AD" w:rsidRDefault="004551AD" w:rsidP="004551AD">
      <w:pPr>
        <w:jc w:val="both"/>
        <w:rPr>
          <w:rFonts w:ascii="Arial" w:hAnsi="Arial" w:cs="Arial"/>
          <w:sz w:val="22"/>
          <w:szCs w:val="20"/>
        </w:rPr>
      </w:pPr>
    </w:p>
    <w:p w14:paraId="788D7027" w14:textId="77777777" w:rsidR="004551AD" w:rsidRDefault="004551AD" w:rsidP="004551AD">
      <w:pPr>
        <w:jc w:val="both"/>
        <w:rPr>
          <w:rFonts w:ascii="Arial" w:hAnsi="Arial" w:cs="Arial"/>
          <w:sz w:val="22"/>
          <w:szCs w:val="20"/>
        </w:rPr>
      </w:pPr>
    </w:p>
    <w:p w14:paraId="65148FA3" w14:textId="77777777" w:rsidR="004551AD" w:rsidRDefault="004551AD" w:rsidP="00EB3D0F">
      <w:pPr>
        <w:jc w:val="both"/>
        <w:rPr>
          <w:rFonts w:ascii="Arial" w:hAnsi="Arial" w:cs="Arial"/>
          <w:sz w:val="22"/>
          <w:szCs w:val="22"/>
        </w:rPr>
      </w:pPr>
    </w:p>
    <w:p w14:paraId="60D749A3" w14:textId="77777777" w:rsidR="0013194D" w:rsidRDefault="0013194D" w:rsidP="00EB3D0F">
      <w:pPr>
        <w:jc w:val="both"/>
        <w:rPr>
          <w:rFonts w:ascii="Arial" w:hAnsi="Arial" w:cs="Arial"/>
          <w:sz w:val="22"/>
          <w:szCs w:val="22"/>
        </w:rPr>
      </w:pPr>
    </w:p>
    <w:p w14:paraId="3E30E1DC" w14:textId="77777777" w:rsidR="0013194D" w:rsidRDefault="0013194D" w:rsidP="00EB3D0F">
      <w:pPr>
        <w:jc w:val="both"/>
        <w:rPr>
          <w:rFonts w:ascii="Arial" w:hAnsi="Arial" w:cs="Arial"/>
          <w:sz w:val="22"/>
          <w:szCs w:val="22"/>
        </w:rPr>
      </w:pPr>
    </w:p>
    <w:p w14:paraId="7455811F" w14:textId="77777777" w:rsidR="0013194D" w:rsidRDefault="007860AC" w:rsidP="00E73BFE">
      <w:pPr>
        <w:rPr>
          <w:rFonts w:ascii="Arial" w:hAnsi="Arial" w:cs="Arial"/>
          <w:sz w:val="22"/>
          <w:szCs w:val="22"/>
        </w:rPr>
      </w:pPr>
      <w:r>
        <w:rPr>
          <w:rFonts w:ascii="Arial" w:hAnsi="Arial" w:cs="Arial"/>
          <w:sz w:val="22"/>
          <w:szCs w:val="22"/>
        </w:rPr>
        <w:t>Dr Jon Cort</w:t>
      </w:r>
    </w:p>
    <w:p w14:paraId="0F47780D" w14:textId="77777777" w:rsidR="0013194D" w:rsidRDefault="0013194D" w:rsidP="00E73BFE">
      <w:pPr>
        <w:rPr>
          <w:rFonts w:ascii="Arial" w:hAnsi="Arial" w:cs="Arial"/>
          <w:sz w:val="22"/>
          <w:szCs w:val="22"/>
        </w:rPr>
      </w:pPr>
      <w:r>
        <w:rPr>
          <w:rFonts w:ascii="Arial" w:hAnsi="Arial" w:cs="Arial"/>
          <w:sz w:val="22"/>
          <w:szCs w:val="22"/>
        </w:rPr>
        <w:t>RTC Chair</w:t>
      </w:r>
    </w:p>
    <w:p w14:paraId="43D552E1" w14:textId="77777777" w:rsidR="0013194D" w:rsidRDefault="007860AC" w:rsidP="00E73BFE">
      <w:pPr>
        <w:rPr>
          <w:rFonts w:ascii="Arial" w:hAnsi="Arial" w:cs="Arial"/>
          <w:sz w:val="22"/>
          <w:szCs w:val="22"/>
        </w:rPr>
      </w:pPr>
      <w:r>
        <w:rPr>
          <w:rFonts w:ascii="Arial" w:hAnsi="Arial" w:cs="Arial"/>
          <w:sz w:val="22"/>
          <w:szCs w:val="22"/>
        </w:rPr>
        <w:t>East Midlands</w:t>
      </w:r>
      <w:r w:rsidR="0039722E">
        <w:rPr>
          <w:rFonts w:ascii="Arial" w:hAnsi="Arial" w:cs="Arial"/>
          <w:sz w:val="22"/>
          <w:szCs w:val="22"/>
        </w:rPr>
        <w:t xml:space="preserve"> </w:t>
      </w:r>
      <w:r w:rsidR="0013194D">
        <w:rPr>
          <w:rFonts w:ascii="Arial" w:hAnsi="Arial" w:cs="Arial"/>
          <w:sz w:val="22"/>
          <w:szCs w:val="22"/>
        </w:rPr>
        <w:t>Regional Transfusion Committee</w:t>
      </w:r>
    </w:p>
    <w:p w14:paraId="69D95881" w14:textId="77777777" w:rsidR="0013194D" w:rsidRDefault="0013194D" w:rsidP="00E73BFE">
      <w:pPr>
        <w:rPr>
          <w:rFonts w:ascii="Arial" w:hAnsi="Arial" w:cs="Arial"/>
          <w:sz w:val="22"/>
          <w:szCs w:val="22"/>
        </w:rPr>
      </w:pPr>
    </w:p>
    <w:p w14:paraId="522533BD" w14:textId="77777777" w:rsidR="0013194D" w:rsidRDefault="0013194D" w:rsidP="00E73BFE">
      <w:pPr>
        <w:rPr>
          <w:rFonts w:ascii="Arial" w:hAnsi="Arial" w:cs="Arial"/>
          <w:sz w:val="22"/>
          <w:szCs w:val="22"/>
        </w:rPr>
      </w:pPr>
    </w:p>
    <w:p w14:paraId="783EC28F" w14:textId="77777777" w:rsidR="0013194D" w:rsidRDefault="0013194D" w:rsidP="00E73BFE">
      <w:pPr>
        <w:rPr>
          <w:rFonts w:ascii="Arial" w:hAnsi="Arial" w:cs="Arial"/>
          <w:sz w:val="22"/>
          <w:szCs w:val="22"/>
        </w:rPr>
      </w:pPr>
    </w:p>
    <w:p w14:paraId="1ABACD2E" w14:textId="77777777" w:rsidR="0013194D" w:rsidRPr="00E73BFE" w:rsidRDefault="0013194D" w:rsidP="00E73BFE">
      <w:pPr>
        <w:rPr>
          <w:rFonts w:ascii="Arial" w:hAnsi="Arial" w:cs="Arial"/>
          <w:sz w:val="22"/>
          <w:szCs w:val="22"/>
        </w:rPr>
      </w:pPr>
    </w:p>
    <w:p w14:paraId="0B5E207A" w14:textId="77777777" w:rsidR="00E73BFE" w:rsidRDefault="00E73BFE" w:rsidP="00F66470">
      <w:pPr>
        <w:jc w:val="center"/>
        <w:rPr>
          <w:rFonts w:ascii="Arial" w:hAnsi="Arial" w:cs="Arial"/>
          <w:b/>
          <w:sz w:val="28"/>
          <w:szCs w:val="32"/>
          <w:u w:val="single"/>
        </w:rPr>
      </w:pPr>
    </w:p>
    <w:p w14:paraId="351095BA" w14:textId="77777777" w:rsidR="00E73BFE" w:rsidRDefault="00E73BFE" w:rsidP="00F66470">
      <w:pPr>
        <w:jc w:val="center"/>
        <w:rPr>
          <w:rFonts w:ascii="Arial" w:hAnsi="Arial" w:cs="Arial"/>
          <w:b/>
          <w:sz w:val="28"/>
          <w:szCs w:val="32"/>
          <w:u w:val="single"/>
        </w:rPr>
      </w:pPr>
    </w:p>
    <w:p w14:paraId="584CDD41" w14:textId="77777777" w:rsidR="00E73BFE" w:rsidRDefault="00E73BFE" w:rsidP="00F66470">
      <w:pPr>
        <w:jc w:val="center"/>
        <w:rPr>
          <w:rFonts w:ascii="Arial" w:hAnsi="Arial" w:cs="Arial"/>
          <w:b/>
          <w:sz w:val="28"/>
          <w:szCs w:val="32"/>
          <w:u w:val="single"/>
        </w:rPr>
      </w:pPr>
    </w:p>
    <w:p w14:paraId="17D0FAE8" w14:textId="77777777" w:rsidR="00E73BFE" w:rsidRDefault="00E73BFE" w:rsidP="00F66470">
      <w:pPr>
        <w:jc w:val="center"/>
        <w:rPr>
          <w:rFonts w:ascii="Arial" w:hAnsi="Arial" w:cs="Arial"/>
          <w:b/>
          <w:sz w:val="28"/>
          <w:szCs w:val="32"/>
          <w:u w:val="single"/>
        </w:rPr>
      </w:pPr>
    </w:p>
    <w:p w14:paraId="47364629" w14:textId="77777777" w:rsidR="00E73BFE" w:rsidRDefault="00E73BFE" w:rsidP="00F66470">
      <w:pPr>
        <w:jc w:val="center"/>
        <w:rPr>
          <w:rFonts w:ascii="Arial" w:hAnsi="Arial" w:cs="Arial"/>
          <w:b/>
          <w:sz w:val="28"/>
          <w:szCs w:val="32"/>
          <w:u w:val="single"/>
        </w:rPr>
      </w:pPr>
    </w:p>
    <w:p w14:paraId="082E6F5C" w14:textId="77777777" w:rsidR="00E73BFE" w:rsidRDefault="00E73BFE" w:rsidP="00F66470">
      <w:pPr>
        <w:jc w:val="center"/>
        <w:rPr>
          <w:rFonts w:ascii="Arial" w:hAnsi="Arial" w:cs="Arial"/>
          <w:b/>
          <w:sz w:val="28"/>
          <w:szCs w:val="32"/>
          <w:u w:val="single"/>
        </w:rPr>
      </w:pPr>
    </w:p>
    <w:p w14:paraId="7872D570" w14:textId="77777777" w:rsidR="00E73BFE" w:rsidRDefault="00E73BFE" w:rsidP="00F66470">
      <w:pPr>
        <w:jc w:val="center"/>
        <w:rPr>
          <w:rFonts w:ascii="Arial" w:hAnsi="Arial" w:cs="Arial"/>
          <w:b/>
          <w:sz w:val="28"/>
          <w:szCs w:val="32"/>
          <w:u w:val="single"/>
        </w:rPr>
      </w:pPr>
    </w:p>
    <w:p w14:paraId="687332A7" w14:textId="77777777" w:rsidR="00C05DB9" w:rsidRDefault="00C05DB9" w:rsidP="00F66470">
      <w:pPr>
        <w:jc w:val="center"/>
        <w:rPr>
          <w:rFonts w:ascii="Arial" w:hAnsi="Arial" w:cs="Arial"/>
          <w:b/>
          <w:sz w:val="28"/>
          <w:szCs w:val="32"/>
          <w:u w:val="single"/>
        </w:rPr>
      </w:pPr>
    </w:p>
    <w:p w14:paraId="266B325F" w14:textId="77777777" w:rsidR="00E73BFE" w:rsidRDefault="00E73BFE" w:rsidP="00F66470">
      <w:pPr>
        <w:jc w:val="center"/>
        <w:rPr>
          <w:rFonts w:ascii="Arial" w:hAnsi="Arial" w:cs="Arial"/>
          <w:b/>
          <w:sz w:val="28"/>
          <w:szCs w:val="32"/>
          <w:u w:val="single"/>
        </w:rPr>
      </w:pPr>
    </w:p>
    <w:p w14:paraId="79782A18" w14:textId="77777777" w:rsidR="00E73BFE" w:rsidRDefault="00E73BFE" w:rsidP="00F66470">
      <w:pPr>
        <w:jc w:val="center"/>
        <w:rPr>
          <w:rFonts w:ascii="Arial" w:hAnsi="Arial" w:cs="Arial"/>
          <w:b/>
          <w:sz w:val="28"/>
          <w:szCs w:val="32"/>
          <w:u w:val="single"/>
        </w:rPr>
      </w:pPr>
    </w:p>
    <w:p w14:paraId="11F3D4C8" w14:textId="77777777" w:rsidR="00E73BFE" w:rsidRDefault="00E73BFE" w:rsidP="00F66470">
      <w:pPr>
        <w:jc w:val="center"/>
        <w:rPr>
          <w:rFonts w:ascii="Arial" w:hAnsi="Arial" w:cs="Arial"/>
          <w:b/>
          <w:sz w:val="28"/>
          <w:szCs w:val="32"/>
          <w:u w:val="single"/>
        </w:rPr>
      </w:pPr>
    </w:p>
    <w:p w14:paraId="5236AC16" w14:textId="77777777" w:rsidR="00E73BFE" w:rsidRDefault="00E73BFE" w:rsidP="00F66470">
      <w:pPr>
        <w:jc w:val="center"/>
        <w:rPr>
          <w:rFonts w:ascii="Arial" w:hAnsi="Arial" w:cs="Arial"/>
          <w:b/>
          <w:sz w:val="28"/>
          <w:szCs w:val="32"/>
          <w:u w:val="single"/>
        </w:rPr>
      </w:pPr>
    </w:p>
    <w:p w14:paraId="1674A103" w14:textId="77777777" w:rsidR="00E73BFE" w:rsidRDefault="00E73BFE" w:rsidP="00F66470">
      <w:pPr>
        <w:jc w:val="center"/>
        <w:rPr>
          <w:rFonts w:ascii="Arial" w:hAnsi="Arial" w:cs="Arial"/>
          <w:b/>
          <w:sz w:val="28"/>
          <w:szCs w:val="32"/>
          <w:u w:val="single"/>
        </w:rPr>
      </w:pPr>
    </w:p>
    <w:p w14:paraId="13519B7A" w14:textId="77777777" w:rsidR="00E73BFE" w:rsidRDefault="00E73BFE" w:rsidP="00F66470">
      <w:pPr>
        <w:jc w:val="center"/>
        <w:rPr>
          <w:rFonts w:ascii="Arial" w:hAnsi="Arial" w:cs="Arial"/>
          <w:b/>
          <w:sz w:val="28"/>
          <w:szCs w:val="32"/>
          <w:u w:val="single"/>
        </w:rPr>
      </w:pPr>
    </w:p>
    <w:p w14:paraId="3CC65151" w14:textId="77777777" w:rsidR="008B093B" w:rsidRDefault="008B093B" w:rsidP="00F66470">
      <w:pPr>
        <w:jc w:val="center"/>
        <w:rPr>
          <w:rFonts w:ascii="Arial" w:hAnsi="Arial" w:cs="Arial"/>
          <w:b/>
          <w:sz w:val="28"/>
          <w:szCs w:val="32"/>
          <w:u w:val="single"/>
        </w:rPr>
      </w:pPr>
    </w:p>
    <w:p w14:paraId="1F2A5A88" w14:textId="77777777" w:rsidR="00E73BFE" w:rsidRDefault="00E73BFE" w:rsidP="00F66470">
      <w:pPr>
        <w:jc w:val="center"/>
        <w:rPr>
          <w:rFonts w:ascii="Arial" w:hAnsi="Arial" w:cs="Arial"/>
          <w:b/>
          <w:sz w:val="28"/>
          <w:szCs w:val="32"/>
          <w:u w:val="single"/>
        </w:rPr>
      </w:pPr>
    </w:p>
    <w:p w14:paraId="36DFDF89" w14:textId="77777777" w:rsidR="00E73BFE" w:rsidRDefault="00E73BFE" w:rsidP="00F66470">
      <w:pPr>
        <w:jc w:val="center"/>
        <w:rPr>
          <w:rFonts w:ascii="Arial" w:hAnsi="Arial" w:cs="Arial"/>
          <w:b/>
          <w:sz w:val="28"/>
          <w:szCs w:val="32"/>
          <w:u w:val="single"/>
        </w:rPr>
      </w:pPr>
    </w:p>
    <w:p w14:paraId="458F533A" w14:textId="77777777" w:rsidR="00E73BFE" w:rsidRDefault="00E73BFE" w:rsidP="00F66470">
      <w:pPr>
        <w:jc w:val="center"/>
        <w:rPr>
          <w:rFonts w:ascii="Arial" w:hAnsi="Arial" w:cs="Arial"/>
          <w:b/>
          <w:sz w:val="28"/>
          <w:szCs w:val="32"/>
          <w:u w:val="single"/>
        </w:rPr>
      </w:pPr>
    </w:p>
    <w:p w14:paraId="2678A459" w14:textId="77777777" w:rsidR="00F66470" w:rsidRPr="00D122E2" w:rsidRDefault="00F66470" w:rsidP="00F66470">
      <w:pPr>
        <w:jc w:val="center"/>
        <w:rPr>
          <w:rFonts w:ascii="Arial" w:hAnsi="Arial" w:cs="Arial"/>
          <w:b/>
          <w:sz w:val="28"/>
          <w:szCs w:val="32"/>
          <w:u w:val="single"/>
        </w:rPr>
      </w:pPr>
      <w:r w:rsidRPr="00D122E2">
        <w:rPr>
          <w:rFonts w:ascii="Arial" w:hAnsi="Arial" w:cs="Arial"/>
          <w:b/>
          <w:sz w:val="28"/>
          <w:szCs w:val="32"/>
          <w:u w:val="single"/>
        </w:rPr>
        <w:t xml:space="preserve">Transfusion Team Infrastructures in England </w:t>
      </w:r>
    </w:p>
    <w:p w14:paraId="7D45C0B9" w14:textId="77777777" w:rsidR="00DF4A2E" w:rsidRPr="00E63EA6" w:rsidRDefault="00DF4A2E" w:rsidP="008B0C3B">
      <w:pPr>
        <w:jc w:val="center"/>
        <w:rPr>
          <w:rFonts w:ascii="Arial" w:hAnsi="Arial" w:cs="Arial"/>
          <w:b/>
        </w:rPr>
      </w:pPr>
    </w:p>
    <w:p w14:paraId="77FF639A" w14:textId="77777777" w:rsidR="008B0C3B" w:rsidRPr="00E63EA6" w:rsidRDefault="008B0C3B" w:rsidP="008B0C3B">
      <w:pPr>
        <w:jc w:val="center"/>
        <w:rPr>
          <w:rFonts w:ascii="Arial" w:hAnsi="Arial" w:cs="Arial"/>
          <w:b/>
        </w:rPr>
      </w:pPr>
    </w:p>
    <w:p w14:paraId="1B9D0874" w14:textId="77777777" w:rsidR="00AC4B69" w:rsidRPr="0018207A" w:rsidRDefault="00AC4B69" w:rsidP="00AC4B69">
      <w:pPr>
        <w:pStyle w:val="BodyText2"/>
        <w:rPr>
          <w:rFonts w:ascii="Arial" w:hAnsi="Arial" w:cs="Arial"/>
          <w:sz w:val="22"/>
          <w:szCs w:val="24"/>
        </w:rPr>
      </w:pPr>
      <w:bookmarkStart w:id="0" w:name="_Toc108860683"/>
      <w:bookmarkStart w:id="1" w:name="_Toc108860341"/>
      <w:bookmarkStart w:id="2" w:name="_Toc104715013"/>
      <w:bookmarkStart w:id="3" w:name="_Toc102452576"/>
      <w:bookmarkStart w:id="4" w:name="_Toc102451532"/>
      <w:bookmarkStart w:id="5" w:name="_Toc93826866"/>
      <w:bookmarkStart w:id="6" w:name="_Toc88641752"/>
      <w:r w:rsidRPr="0018207A">
        <w:rPr>
          <w:rFonts w:ascii="Arial" w:hAnsi="Arial" w:cs="Arial"/>
          <w:sz w:val="22"/>
          <w:szCs w:val="24"/>
        </w:rPr>
        <w:t>The aim of this section is to provide an overview of the different transfusion committees and teams who work collaboratively to improve transfusion practice.</w:t>
      </w:r>
      <w:bookmarkEnd w:id="0"/>
      <w:bookmarkEnd w:id="1"/>
      <w:bookmarkEnd w:id="2"/>
      <w:bookmarkEnd w:id="3"/>
      <w:bookmarkEnd w:id="4"/>
      <w:bookmarkEnd w:id="5"/>
      <w:bookmarkEnd w:id="6"/>
    </w:p>
    <w:p w14:paraId="725A0734" w14:textId="77777777" w:rsidR="00AC4B69" w:rsidRPr="0018207A" w:rsidRDefault="00AC4B69" w:rsidP="00AC4B69">
      <w:pPr>
        <w:pStyle w:val="Footer"/>
        <w:tabs>
          <w:tab w:val="left" w:pos="720"/>
        </w:tabs>
        <w:rPr>
          <w:rFonts w:ascii="Arial" w:hAnsi="Arial" w:cs="Arial"/>
          <w:sz w:val="22"/>
        </w:rPr>
      </w:pPr>
    </w:p>
    <w:p w14:paraId="02D35785" w14:textId="77777777" w:rsidR="006964BF" w:rsidRPr="0018207A" w:rsidRDefault="006964BF" w:rsidP="00AC4B69">
      <w:pPr>
        <w:pStyle w:val="Footer"/>
        <w:tabs>
          <w:tab w:val="left" w:pos="720"/>
        </w:tabs>
        <w:rPr>
          <w:rFonts w:ascii="Arial" w:hAnsi="Arial" w:cs="Arial"/>
          <w:sz w:val="22"/>
        </w:rPr>
      </w:pPr>
    </w:p>
    <w:p w14:paraId="00D14616" w14:textId="77777777" w:rsidR="00AC4B69" w:rsidRPr="0018207A" w:rsidRDefault="00AC4B69" w:rsidP="006964BF">
      <w:pPr>
        <w:pStyle w:val="Heading2"/>
        <w:rPr>
          <w:rFonts w:cs="Arial"/>
          <w:sz w:val="22"/>
          <w:szCs w:val="24"/>
        </w:rPr>
      </w:pPr>
      <w:bookmarkStart w:id="7" w:name="_Toc198630429"/>
      <w:r w:rsidRPr="0018207A">
        <w:rPr>
          <w:rFonts w:cs="Arial"/>
          <w:sz w:val="22"/>
          <w:szCs w:val="24"/>
        </w:rPr>
        <w:t>National Blood Transfusion Committee (NBTC)</w:t>
      </w:r>
      <w:bookmarkEnd w:id="7"/>
    </w:p>
    <w:p w14:paraId="777A7961" w14:textId="77777777" w:rsidR="00AC4B69" w:rsidRPr="0018207A" w:rsidRDefault="00AC4B69" w:rsidP="00AC4B69">
      <w:pPr>
        <w:pStyle w:val="BodyText2"/>
        <w:rPr>
          <w:rFonts w:ascii="Arial" w:hAnsi="Arial" w:cs="Arial"/>
          <w:sz w:val="22"/>
          <w:szCs w:val="24"/>
        </w:rPr>
      </w:pPr>
      <w:r w:rsidRPr="0018207A">
        <w:rPr>
          <w:rFonts w:ascii="Arial" w:hAnsi="Arial" w:cs="Arial"/>
          <w:sz w:val="22"/>
          <w:szCs w:val="24"/>
        </w:rPr>
        <w:t xml:space="preserve">The NBTC was established in 2001. Its remit is to promote safe and appropriate transfusion practice. The committee provides a forum to discuss national transfusion issues and to channel information to Regional Transfusion Committees (RTCs) to share with hospitals in their region. </w:t>
      </w:r>
    </w:p>
    <w:p w14:paraId="308F88B4" w14:textId="77777777" w:rsidR="00AC4B69" w:rsidRPr="0018207A" w:rsidRDefault="00AC4B69" w:rsidP="00AC4B69">
      <w:pPr>
        <w:rPr>
          <w:rFonts w:ascii="Arial" w:hAnsi="Arial" w:cs="Arial"/>
          <w:sz w:val="22"/>
        </w:rPr>
      </w:pPr>
    </w:p>
    <w:p w14:paraId="0D7C1B9D" w14:textId="77777777" w:rsidR="00AC4B69" w:rsidRPr="0018207A" w:rsidRDefault="00AC4B69" w:rsidP="00AC4B69">
      <w:pPr>
        <w:rPr>
          <w:rFonts w:ascii="Arial" w:hAnsi="Arial" w:cs="Arial"/>
          <w:sz w:val="22"/>
        </w:rPr>
      </w:pPr>
      <w:r w:rsidRPr="0018207A">
        <w:rPr>
          <w:rFonts w:ascii="Arial" w:hAnsi="Arial" w:cs="Arial"/>
          <w:sz w:val="22"/>
        </w:rPr>
        <w:t>The NBTC is made up of representatives from:</w:t>
      </w:r>
    </w:p>
    <w:p w14:paraId="6D3C0EAE" w14:textId="77777777" w:rsidR="00AC4B69" w:rsidRPr="0018207A" w:rsidRDefault="00AC4B69" w:rsidP="006964BF">
      <w:pPr>
        <w:pStyle w:val="Footer"/>
        <w:numPr>
          <w:ilvl w:val="0"/>
          <w:numId w:val="13"/>
        </w:numPr>
        <w:rPr>
          <w:rFonts w:ascii="Arial" w:hAnsi="Arial" w:cs="Arial"/>
          <w:sz w:val="22"/>
        </w:rPr>
      </w:pPr>
      <w:r w:rsidRPr="0018207A">
        <w:rPr>
          <w:rFonts w:ascii="Arial" w:hAnsi="Arial" w:cs="Arial"/>
          <w:sz w:val="22"/>
        </w:rPr>
        <w:t>Department of Health (DH)</w:t>
      </w:r>
    </w:p>
    <w:p w14:paraId="340C0F57" w14:textId="77777777" w:rsidR="00AC4B69" w:rsidRPr="0018207A" w:rsidRDefault="00AC4B69" w:rsidP="006964BF">
      <w:pPr>
        <w:numPr>
          <w:ilvl w:val="0"/>
          <w:numId w:val="13"/>
        </w:numPr>
        <w:rPr>
          <w:rFonts w:ascii="Arial" w:hAnsi="Arial" w:cs="Arial"/>
          <w:sz w:val="22"/>
        </w:rPr>
      </w:pPr>
      <w:r w:rsidRPr="0018207A">
        <w:rPr>
          <w:rFonts w:ascii="Arial" w:hAnsi="Arial" w:cs="Arial"/>
          <w:sz w:val="22"/>
        </w:rPr>
        <w:t xml:space="preserve">Royal Colleges </w:t>
      </w:r>
    </w:p>
    <w:p w14:paraId="4DB54642" w14:textId="77777777" w:rsidR="00AC4B69" w:rsidRPr="0018207A" w:rsidRDefault="00AC4B69" w:rsidP="006964BF">
      <w:pPr>
        <w:numPr>
          <w:ilvl w:val="0"/>
          <w:numId w:val="13"/>
        </w:numPr>
        <w:jc w:val="both"/>
        <w:rPr>
          <w:rFonts w:ascii="Arial" w:hAnsi="Arial" w:cs="Arial"/>
          <w:sz w:val="22"/>
        </w:rPr>
      </w:pPr>
      <w:r w:rsidRPr="0018207A">
        <w:rPr>
          <w:rFonts w:ascii="Arial" w:hAnsi="Arial" w:cs="Arial"/>
          <w:sz w:val="22"/>
        </w:rPr>
        <w:t xml:space="preserve">Specialist Societies e.g. British Society for Haematology (BSH), British Blood Transfusion Society (BBTS) </w:t>
      </w:r>
    </w:p>
    <w:p w14:paraId="3E554105" w14:textId="77777777" w:rsidR="00AC4B69" w:rsidRPr="0018207A" w:rsidRDefault="00AC4B69" w:rsidP="006964BF">
      <w:pPr>
        <w:numPr>
          <w:ilvl w:val="0"/>
          <w:numId w:val="13"/>
        </w:numPr>
        <w:jc w:val="both"/>
        <w:rPr>
          <w:rFonts w:ascii="Arial" w:hAnsi="Arial" w:cs="Arial"/>
          <w:sz w:val="22"/>
        </w:rPr>
      </w:pPr>
      <w:r w:rsidRPr="0018207A">
        <w:rPr>
          <w:rFonts w:ascii="Arial" w:hAnsi="Arial" w:cs="Arial"/>
          <w:sz w:val="22"/>
        </w:rPr>
        <w:t>Other organisations e.g. Serious Hazards of Transfusion (SHOT) scheme, Institute of Biomedical Sciences (IBMS), Medicines and Healthcare products Regulatory Agency (MHRA).</w:t>
      </w:r>
    </w:p>
    <w:p w14:paraId="67AC3DFF" w14:textId="77777777" w:rsidR="00AC4B69" w:rsidRPr="0018207A" w:rsidRDefault="00AC4B69" w:rsidP="006964BF">
      <w:pPr>
        <w:numPr>
          <w:ilvl w:val="0"/>
          <w:numId w:val="13"/>
        </w:numPr>
        <w:rPr>
          <w:rFonts w:ascii="Arial" w:hAnsi="Arial" w:cs="Arial"/>
          <w:sz w:val="22"/>
        </w:rPr>
      </w:pPr>
      <w:r w:rsidRPr="0018207A">
        <w:rPr>
          <w:rFonts w:ascii="Arial" w:hAnsi="Arial" w:cs="Arial"/>
          <w:sz w:val="22"/>
        </w:rPr>
        <w:t>NHS Blood and Transplant (NHSBT)</w:t>
      </w:r>
    </w:p>
    <w:p w14:paraId="55D35007" w14:textId="77777777" w:rsidR="00AC4B69" w:rsidRPr="0018207A" w:rsidRDefault="00AC4B69" w:rsidP="006964BF">
      <w:pPr>
        <w:numPr>
          <w:ilvl w:val="0"/>
          <w:numId w:val="13"/>
        </w:numPr>
        <w:rPr>
          <w:rFonts w:ascii="Arial" w:hAnsi="Arial" w:cs="Arial"/>
          <w:sz w:val="22"/>
        </w:rPr>
      </w:pPr>
      <w:r w:rsidRPr="0018207A">
        <w:rPr>
          <w:rFonts w:ascii="Arial" w:hAnsi="Arial" w:cs="Arial"/>
          <w:sz w:val="22"/>
        </w:rPr>
        <w:t>Patient</w:t>
      </w:r>
    </w:p>
    <w:p w14:paraId="26B20811" w14:textId="77777777" w:rsidR="00AC4B69" w:rsidRPr="0018207A" w:rsidRDefault="00AC4B69" w:rsidP="006964BF">
      <w:pPr>
        <w:numPr>
          <w:ilvl w:val="0"/>
          <w:numId w:val="13"/>
        </w:numPr>
        <w:rPr>
          <w:rFonts w:ascii="Arial" w:hAnsi="Arial" w:cs="Arial"/>
          <w:sz w:val="22"/>
        </w:rPr>
      </w:pPr>
      <w:r w:rsidRPr="0018207A">
        <w:rPr>
          <w:rFonts w:ascii="Arial" w:hAnsi="Arial" w:cs="Arial"/>
          <w:sz w:val="22"/>
        </w:rPr>
        <w:t xml:space="preserve">Regional Transfusion Committee Chairs </w:t>
      </w:r>
    </w:p>
    <w:p w14:paraId="16EC40C1" w14:textId="77777777" w:rsidR="00AC4B69" w:rsidRPr="0018207A" w:rsidRDefault="00AC4B69" w:rsidP="00AC4B69">
      <w:pPr>
        <w:pStyle w:val="Footer"/>
        <w:tabs>
          <w:tab w:val="left" w:pos="720"/>
        </w:tabs>
        <w:rPr>
          <w:rFonts w:ascii="Arial" w:hAnsi="Arial" w:cs="Arial"/>
          <w:sz w:val="22"/>
        </w:rPr>
      </w:pPr>
    </w:p>
    <w:p w14:paraId="007CF805" w14:textId="77777777" w:rsidR="00AC4B69" w:rsidRPr="0018207A" w:rsidRDefault="00AC4B69" w:rsidP="002462EE">
      <w:pPr>
        <w:pStyle w:val="BodyText2"/>
        <w:jc w:val="left"/>
        <w:rPr>
          <w:rFonts w:ascii="Arial" w:hAnsi="Arial" w:cs="Arial"/>
          <w:sz w:val="22"/>
          <w:szCs w:val="24"/>
        </w:rPr>
      </w:pPr>
      <w:r w:rsidRPr="0018207A">
        <w:rPr>
          <w:rFonts w:ascii="Arial" w:hAnsi="Arial" w:cs="Arial"/>
          <w:sz w:val="22"/>
          <w:szCs w:val="24"/>
        </w:rPr>
        <w:t>The NBTC aims to meet twice a year. The minutes from each meeting are available via the NBTC website on</w:t>
      </w:r>
      <w:r w:rsidR="0051005D">
        <w:rPr>
          <w:rFonts w:ascii="Arial" w:hAnsi="Arial" w:cs="Arial"/>
          <w:sz w:val="22"/>
          <w:szCs w:val="24"/>
        </w:rPr>
        <w:t xml:space="preserve"> </w:t>
      </w:r>
      <w:r w:rsidRPr="0018207A">
        <w:rPr>
          <w:rFonts w:ascii="Arial" w:hAnsi="Arial" w:cs="Arial"/>
          <w:sz w:val="22"/>
          <w:szCs w:val="24"/>
        </w:rPr>
        <w:t>the UK Blood Transfusion &amp; Tissue Transplantation Services website:</w:t>
      </w:r>
      <w:r w:rsidR="00A7785A">
        <w:rPr>
          <w:rFonts w:ascii="Arial" w:hAnsi="Arial" w:cs="Arial"/>
          <w:sz w:val="22"/>
          <w:szCs w:val="24"/>
        </w:rPr>
        <w:t xml:space="preserve"> </w:t>
      </w:r>
      <w:hyperlink r:id="rId10" w:history="1">
        <w:r w:rsidR="00A7785A" w:rsidRPr="00EA7523">
          <w:rPr>
            <w:rStyle w:val="Hyperlink"/>
            <w:rFonts w:ascii="Arial" w:hAnsi="Arial" w:cs="Arial"/>
            <w:sz w:val="22"/>
          </w:rPr>
          <w:t>www.transfusionguidelines.org.uk</w:t>
        </w:r>
      </w:hyperlink>
      <w:r w:rsidR="00A7785A">
        <w:rPr>
          <w:rFonts w:ascii="Arial" w:hAnsi="Arial" w:cs="Arial"/>
          <w:sz w:val="22"/>
        </w:rPr>
        <w:t xml:space="preserve"> (UK Transfusion Committees, National Blood Transfusion Committee).  </w:t>
      </w:r>
      <w:r w:rsidR="006964BF" w:rsidRPr="0018207A">
        <w:rPr>
          <w:rFonts w:ascii="Arial" w:hAnsi="Arial" w:cs="Arial"/>
          <w:sz w:val="22"/>
          <w:szCs w:val="24"/>
        </w:rPr>
        <w:t>T</w:t>
      </w:r>
      <w:r w:rsidRPr="0018207A">
        <w:rPr>
          <w:rFonts w:ascii="Arial" w:hAnsi="Arial" w:cs="Arial"/>
          <w:sz w:val="22"/>
          <w:szCs w:val="24"/>
        </w:rPr>
        <w:t>he Executive Working Group is a subgroup of the NBTC, it ensures that the momentum of the committee's activities is maintained between full committee meetings; this group also meets up twice a year.</w:t>
      </w:r>
    </w:p>
    <w:p w14:paraId="55438B5E" w14:textId="77777777" w:rsidR="006964BF" w:rsidRDefault="006964BF" w:rsidP="00AC4B69">
      <w:pPr>
        <w:rPr>
          <w:rFonts w:ascii="Arial" w:hAnsi="Arial" w:cs="Arial"/>
          <w:sz w:val="22"/>
        </w:rPr>
      </w:pPr>
    </w:p>
    <w:p w14:paraId="1B466DCB" w14:textId="77777777" w:rsidR="0041358A" w:rsidRPr="0018207A" w:rsidRDefault="0041358A" w:rsidP="00AC4B69">
      <w:pPr>
        <w:rPr>
          <w:rFonts w:ascii="Arial" w:hAnsi="Arial" w:cs="Arial"/>
          <w:sz w:val="22"/>
        </w:rPr>
      </w:pPr>
    </w:p>
    <w:p w14:paraId="77EEBF1D" w14:textId="77777777" w:rsidR="006964BF" w:rsidRPr="0018207A" w:rsidRDefault="00AC4B69" w:rsidP="006964BF">
      <w:pPr>
        <w:pStyle w:val="Heading2"/>
        <w:rPr>
          <w:rFonts w:cs="Arial"/>
          <w:sz w:val="22"/>
          <w:szCs w:val="24"/>
        </w:rPr>
      </w:pPr>
      <w:bookmarkStart w:id="8" w:name="_Toc198630430"/>
      <w:r w:rsidRPr="0018207A">
        <w:rPr>
          <w:sz w:val="22"/>
        </w:rPr>
        <w:t>Regional Transfusion Committee (RTC)</w:t>
      </w:r>
      <w:bookmarkEnd w:id="8"/>
    </w:p>
    <w:p w14:paraId="1D26A87C" w14:textId="77777777" w:rsidR="00AC4B69" w:rsidRPr="0018207A" w:rsidRDefault="00AC4B69" w:rsidP="00AC4B69">
      <w:pPr>
        <w:pStyle w:val="BodyText2"/>
        <w:rPr>
          <w:rFonts w:ascii="Arial" w:hAnsi="Arial" w:cs="Arial"/>
          <w:sz w:val="22"/>
          <w:szCs w:val="24"/>
        </w:rPr>
      </w:pPr>
      <w:r w:rsidRPr="0018207A">
        <w:rPr>
          <w:rFonts w:ascii="Arial" w:hAnsi="Arial" w:cs="Arial"/>
          <w:sz w:val="22"/>
          <w:szCs w:val="24"/>
        </w:rPr>
        <w:t xml:space="preserve">The RTCs are responsible for implementing actions of the NBTC in England. They oversee the activities of the local HTCs and provide a link between the HTCs and NBTC. </w:t>
      </w:r>
    </w:p>
    <w:p w14:paraId="6F1A54B7" w14:textId="77777777" w:rsidR="00AC4B69" w:rsidRPr="0018207A" w:rsidRDefault="00AC4B69" w:rsidP="00AC4B69">
      <w:pPr>
        <w:rPr>
          <w:rFonts w:ascii="Arial" w:hAnsi="Arial" w:cs="Arial"/>
          <w:sz w:val="22"/>
        </w:rPr>
      </w:pPr>
      <w:r w:rsidRPr="0018207A">
        <w:rPr>
          <w:rFonts w:ascii="Arial" w:hAnsi="Arial" w:cs="Arial"/>
          <w:sz w:val="22"/>
        </w:rPr>
        <w:br/>
        <w:t>The RTC is usually made up of representatives from:</w:t>
      </w:r>
    </w:p>
    <w:p w14:paraId="6030EF1C" w14:textId="77777777" w:rsidR="00AC4B69" w:rsidRPr="0018207A" w:rsidRDefault="00AC4B69" w:rsidP="006964BF">
      <w:pPr>
        <w:numPr>
          <w:ilvl w:val="0"/>
          <w:numId w:val="14"/>
        </w:numPr>
        <w:rPr>
          <w:rFonts w:ascii="Arial" w:hAnsi="Arial" w:cs="Arial"/>
          <w:sz w:val="22"/>
        </w:rPr>
      </w:pPr>
      <w:r w:rsidRPr="0018207A">
        <w:rPr>
          <w:rFonts w:ascii="Arial" w:hAnsi="Arial" w:cs="Arial"/>
          <w:sz w:val="22"/>
        </w:rPr>
        <w:t>The region’s HTCs (including NHS and private hospitals)</w:t>
      </w:r>
    </w:p>
    <w:p w14:paraId="5051DE1C" w14:textId="77777777" w:rsidR="00AC4B69" w:rsidRPr="0018207A" w:rsidRDefault="00AC4B69" w:rsidP="006964BF">
      <w:pPr>
        <w:numPr>
          <w:ilvl w:val="0"/>
          <w:numId w:val="14"/>
        </w:numPr>
        <w:rPr>
          <w:rFonts w:ascii="Arial" w:hAnsi="Arial" w:cs="Arial"/>
          <w:sz w:val="22"/>
        </w:rPr>
      </w:pPr>
      <w:r w:rsidRPr="0018207A">
        <w:rPr>
          <w:rFonts w:ascii="Arial" w:hAnsi="Arial" w:cs="Arial"/>
          <w:sz w:val="22"/>
        </w:rPr>
        <w:t xml:space="preserve">The NHSBT </w:t>
      </w:r>
      <w:r w:rsidR="00F55A3A">
        <w:rPr>
          <w:rFonts w:ascii="Arial" w:hAnsi="Arial" w:cs="Arial"/>
          <w:sz w:val="22"/>
        </w:rPr>
        <w:t>Customer Service</w:t>
      </w:r>
      <w:r w:rsidRPr="0018207A">
        <w:rPr>
          <w:rFonts w:ascii="Arial" w:hAnsi="Arial" w:cs="Arial"/>
          <w:sz w:val="22"/>
        </w:rPr>
        <w:t xml:space="preserve"> </w:t>
      </w:r>
      <w:bookmarkStart w:id="9" w:name="_Hlt103060404"/>
      <w:bookmarkEnd w:id="9"/>
      <w:r w:rsidRPr="0018207A">
        <w:rPr>
          <w:rFonts w:ascii="Arial" w:hAnsi="Arial" w:cs="Arial"/>
          <w:sz w:val="22"/>
        </w:rPr>
        <w:t>Team</w:t>
      </w:r>
    </w:p>
    <w:p w14:paraId="6FC2C950" w14:textId="77777777" w:rsidR="00AC4B69" w:rsidRPr="0018207A" w:rsidRDefault="00AC4B69" w:rsidP="006964BF">
      <w:pPr>
        <w:numPr>
          <w:ilvl w:val="0"/>
          <w:numId w:val="14"/>
        </w:numPr>
        <w:rPr>
          <w:rFonts w:ascii="Arial" w:hAnsi="Arial" w:cs="Arial"/>
          <w:sz w:val="22"/>
        </w:rPr>
      </w:pPr>
      <w:r w:rsidRPr="0018207A">
        <w:rPr>
          <w:rFonts w:ascii="Arial" w:hAnsi="Arial" w:cs="Arial"/>
          <w:sz w:val="22"/>
        </w:rPr>
        <w:t>Patient</w:t>
      </w:r>
    </w:p>
    <w:p w14:paraId="1EB1E68B" w14:textId="77777777" w:rsidR="00AC4B69" w:rsidRPr="0018207A" w:rsidRDefault="00AC4B69" w:rsidP="00AC4B69">
      <w:pPr>
        <w:rPr>
          <w:rFonts w:ascii="Arial" w:hAnsi="Arial" w:cs="Arial"/>
          <w:sz w:val="22"/>
        </w:rPr>
      </w:pPr>
    </w:p>
    <w:p w14:paraId="29E62C4D" w14:textId="77777777" w:rsidR="00AC4B69" w:rsidRPr="0018207A" w:rsidRDefault="00AC4B69" w:rsidP="00AC4B69">
      <w:pPr>
        <w:pStyle w:val="BodyText2"/>
        <w:rPr>
          <w:rFonts w:ascii="Arial" w:hAnsi="Arial" w:cs="Arial"/>
          <w:sz w:val="22"/>
          <w:szCs w:val="24"/>
          <w:u w:val="single"/>
        </w:rPr>
      </w:pPr>
      <w:r w:rsidRPr="0018207A">
        <w:rPr>
          <w:rFonts w:ascii="Arial" w:hAnsi="Arial" w:cs="Arial"/>
          <w:sz w:val="22"/>
          <w:szCs w:val="24"/>
        </w:rPr>
        <w:t xml:space="preserve">There are </w:t>
      </w:r>
      <w:r w:rsidR="0001731B">
        <w:rPr>
          <w:rFonts w:ascii="Arial" w:hAnsi="Arial" w:cs="Arial"/>
          <w:sz w:val="22"/>
          <w:szCs w:val="24"/>
        </w:rPr>
        <w:t>t</w:t>
      </w:r>
      <w:r w:rsidR="008B093B">
        <w:rPr>
          <w:rFonts w:ascii="Arial" w:hAnsi="Arial" w:cs="Arial"/>
          <w:sz w:val="22"/>
          <w:szCs w:val="24"/>
        </w:rPr>
        <w:t>hree</w:t>
      </w:r>
      <w:r w:rsidRPr="0018207A">
        <w:rPr>
          <w:rFonts w:ascii="Arial" w:hAnsi="Arial" w:cs="Arial"/>
          <w:sz w:val="22"/>
          <w:szCs w:val="24"/>
        </w:rPr>
        <w:t xml:space="preserve"> meetings of the RTC per year; minutes and actions are disseminated to Chairs of all HTCs in the region. The work of the RTC is co-ordinated by the Regional Transfusion Team (RTT). Information on RTCs can be accessed at: </w:t>
      </w:r>
      <w:hyperlink r:id="rId11" w:history="1">
        <w:r w:rsidR="00A7785A" w:rsidRPr="00EA7523">
          <w:rPr>
            <w:rStyle w:val="Hyperlink"/>
            <w:rFonts w:ascii="Arial" w:hAnsi="Arial" w:cs="Arial"/>
            <w:sz w:val="22"/>
          </w:rPr>
          <w:t>www.transfusionguidelines.org.uk</w:t>
        </w:r>
      </w:hyperlink>
      <w:r w:rsidR="00A7785A">
        <w:rPr>
          <w:rFonts w:ascii="Arial" w:hAnsi="Arial" w:cs="Arial"/>
          <w:sz w:val="22"/>
        </w:rPr>
        <w:t xml:space="preserve"> (UK Transfusion Committees, </w:t>
      </w:r>
      <w:r w:rsidR="007860AC">
        <w:rPr>
          <w:rFonts w:ascii="Arial" w:hAnsi="Arial" w:cs="Arial"/>
          <w:sz w:val="22"/>
        </w:rPr>
        <w:t>East Midlands</w:t>
      </w:r>
      <w:r w:rsidR="00A7785A">
        <w:rPr>
          <w:rFonts w:ascii="Arial" w:hAnsi="Arial" w:cs="Arial"/>
          <w:sz w:val="22"/>
        </w:rPr>
        <w:t>)</w:t>
      </w:r>
    </w:p>
    <w:p w14:paraId="7E3E5C96" w14:textId="77777777" w:rsidR="0041358A" w:rsidRPr="0018207A" w:rsidRDefault="0041358A" w:rsidP="00AC4B69">
      <w:pPr>
        <w:pStyle w:val="BodyText2"/>
        <w:jc w:val="left"/>
        <w:rPr>
          <w:rFonts w:ascii="Arial" w:hAnsi="Arial" w:cs="Arial"/>
          <w:sz w:val="22"/>
          <w:szCs w:val="24"/>
          <w:u w:val="single"/>
        </w:rPr>
      </w:pPr>
    </w:p>
    <w:p w14:paraId="3972E5CC" w14:textId="77777777" w:rsidR="00AC4B69" w:rsidRPr="0018207A" w:rsidRDefault="00AC4B69" w:rsidP="006964BF">
      <w:pPr>
        <w:pStyle w:val="Heading2"/>
        <w:rPr>
          <w:rFonts w:cs="Arial"/>
          <w:sz w:val="22"/>
          <w:szCs w:val="24"/>
        </w:rPr>
      </w:pPr>
      <w:bookmarkStart w:id="10" w:name="_Hlt93826973"/>
      <w:bookmarkStart w:id="11" w:name="_Toc198630431"/>
      <w:bookmarkEnd w:id="10"/>
      <w:r w:rsidRPr="0018207A">
        <w:rPr>
          <w:rFonts w:cs="Arial"/>
          <w:sz w:val="22"/>
          <w:szCs w:val="24"/>
        </w:rPr>
        <w:t>Hospital Transfusion Committee (HTC)</w:t>
      </w:r>
      <w:bookmarkEnd w:id="11"/>
    </w:p>
    <w:p w14:paraId="07E68DF7" w14:textId="77777777" w:rsidR="00AC4B69" w:rsidRPr="0018207A" w:rsidRDefault="00AC4B69" w:rsidP="00AC4B69">
      <w:pPr>
        <w:pStyle w:val="BodyText2"/>
        <w:rPr>
          <w:rFonts w:ascii="Arial" w:hAnsi="Arial" w:cs="Arial"/>
          <w:sz w:val="22"/>
          <w:szCs w:val="24"/>
        </w:rPr>
      </w:pPr>
      <w:r w:rsidRPr="0018207A">
        <w:rPr>
          <w:rFonts w:ascii="Arial" w:hAnsi="Arial" w:cs="Arial"/>
          <w:sz w:val="22"/>
          <w:szCs w:val="24"/>
        </w:rPr>
        <w:t xml:space="preserve">Every Trust involved in blood transfusion should have </w:t>
      </w:r>
      <w:proofErr w:type="gramStart"/>
      <w:r w:rsidRPr="0018207A">
        <w:rPr>
          <w:rFonts w:ascii="Arial" w:hAnsi="Arial" w:cs="Arial"/>
          <w:sz w:val="22"/>
          <w:szCs w:val="24"/>
        </w:rPr>
        <w:t>a</w:t>
      </w:r>
      <w:proofErr w:type="gramEnd"/>
      <w:r w:rsidRPr="0018207A">
        <w:rPr>
          <w:rFonts w:ascii="Arial" w:hAnsi="Arial" w:cs="Arial"/>
          <w:sz w:val="22"/>
          <w:szCs w:val="24"/>
        </w:rPr>
        <w:t xml:space="preserve"> HTC as stated by the DH in the Health Service Circular 2007/001: Better Blood Transfusion - Safe and Appropriate use of Blood. The HTC should have the authority to take the necessary actions to improve transfusion practice. </w:t>
      </w:r>
    </w:p>
    <w:p w14:paraId="32E101D1" w14:textId="77777777" w:rsidR="00AC4B69" w:rsidRPr="0018207A" w:rsidRDefault="00AC4B69" w:rsidP="00AC4B69">
      <w:pPr>
        <w:rPr>
          <w:rFonts w:ascii="Arial" w:hAnsi="Arial" w:cs="Arial"/>
          <w:sz w:val="22"/>
        </w:rPr>
      </w:pPr>
    </w:p>
    <w:p w14:paraId="7D0F7488" w14:textId="77777777" w:rsidR="00AC4B69" w:rsidRPr="0018207A" w:rsidRDefault="00AC4B69" w:rsidP="00AC4B69">
      <w:pPr>
        <w:spacing w:after="120"/>
        <w:rPr>
          <w:rFonts w:ascii="Arial" w:hAnsi="Arial" w:cs="Arial"/>
          <w:sz w:val="22"/>
        </w:rPr>
      </w:pPr>
      <w:proofErr w:type="gramStart"/>
      <w:r w:rsidRPr="0018207A">
        <w:rPr>
          <w:rFonts w:ascii="Arial" w:hAnsi="Arial" w:cs="Arial"/>
          <w:sz w:val="22"/>
        </w:rPr>
        <w:t>A</w:t>
      </w:r>
      <w:proofErr w:type="gramEnd"/>
      <w:r w:rsidRPr="0018207A">
        <w:rPr>
          <w:rFonts w:ascii="Arial" w:hAnsi="Arial" w:cs="Arial"/>
          <w:sz w:val="22"/>
        </w:rPr>
        <w:t xml:space="preserve"> HTC should:</w:t>
      </w:r>
    </w:p>
    <w:p w14:paraId="54F67BCB"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Promote safe and appropriate blood transfusion practice through local protocols based on national guidelines</w:t>
      </w:r>
    </w:p>
    <w:p w14:paraId="0EF7F44A" w14:textId="77777777" w:rsidR="00585491"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Audit the practice of blood transfusion against the NHS Trust policy and national guidelines, focusing on critical points for patient safety and the appropriate use of blood</w:t>
      </w:r>
    </w:p>
    <w:p w14:paraId="596370AE" w14:textId="77777777" w:rsidR="00AC4B69" w:rsidRPr="0018207A" w:rsidRDefault="00AC4B69" w:rsidP="00585491">
      <w:pPr>
        <w:numPr>
          <w:ilvl w:val="0"/>
          <w:numId w:val="11"/>
        </w:numPr>
        <w:spacing w:after="60"/>
        <w:jc w:val="both"/>
        <w:rPr>
          <w:rFonts w:ascii="Arial" w:hAnsi="Arial" w:cs="Arial"/>
          <w:sz w:val="22"/>
        </w:rPr>
      </w:pPr>
      <w:r w:rsidRPr="0018207A">
        <w:rPr>
          <w:rFonts w:ascii="Arial" w:hAnsi="Arial" w:cs="Arial"/>
          <w:sz w:val="22"/>
        </w:rPr>
        <w:t>Lead multi-professional audit of the use of blood within the NHS Trust, focusing on specialities where demand is high, including medical as well as surgical specialities, and the use of platelets, plasma, and other blood components as well as red cells</w:t>
      </w:r>
    </w:p>
    <w:p w14:paraId="56E6AD15"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Provide feedback on audit of transfusion practice and the use of blood to all NHS Trust staff involved in blood transfusion</w:t>
      </w:r>
    </w:p>
    <w:p w14:paraId="6A8AF1B7"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Regularly review and take appropriate action regarding data on blood stock management, wastage and blood utilisation provided by the Blood Stocks Management Scheme (BSMS) and other sources</w:t>
      </w:r>
    </w:p>
    <w:p w14:paraId="6F67F9AE"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Develop and implement a strategy for the education and training for all clinical, laboratory and support staff involved in blood transfusion</w:t>
      </w:r>
    </w:p>
    <w:p w14:paraId="02E28040"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 xml:space="preserve">Promote patient education and information on blood transfusion including the risks of transfusion, blood avoidance strategies and the need to be correctly identified at all stages in the transfusion process </w:t>
      </w:r>
    </w:p>
    <w:p w14:paraId="465ECA6D"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Consult with local patient representative groups where appropriate</w:t>
      </w:r>
    </w:p>
    <w:p w14:paraId="3D8893C3"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Modify and improve blood transfusion protocols and clinical practice based on new guidance and evidence</w:t>
      </w:r>
    </w:p>
    <w:p w14:paraId="3B997A5B"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Be a focus for local contingency planning and management of blood shortages</w:t>
      </w:r>
    </w:p>
    <w:p w14:paraId="09F7B8B9"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Report regularly to the RTC, and through them, to the NBTC</w:t>
      </w:r>
    </w:p>
    <w:p w14:paraId="7F764581"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Participate in the activities of the RTC</w:t>
      </w:r>
    </w:p>
    <w:p w14:paraId="77555DD2" w14:textId="77777777" w:rsidR="00AC4B69" w:rsidRPr="0018207A" w:rsidRDefault="00AC4B69" w:rsidP="00AC4B69">
      <w:pPr>
        <w:numPr>
          <w:ilvl w:val="0"/>
          <w:numId w:val="11"/>
        </w:numPr>
        <w:spacing w:after="60"/>
        <w:jc w:val="both"/>
        <w:rPr>
          <w:rFonts w:ascii="Arial" w:hAnsi="Arial" w:cs="Arial"/>
          <w:sz w:val="22"/>
        </w:rPr>
      </w:pPr>
      <w:r w:rsidRPr="0018207A">
        <w:rPr>
          <w:rFonts w:ascii="Arial" w:hAnsi="Arial" w:cs="Arial"/>
          <w:sz w:val="22"/>
        </w:rPr>
        <w:t>Contribute to the development of clinical governance.</w:t>
      </w:r>
    </w:p>
    <w:p w14:paraId="20FD3A27" w14:textId="77777777" w:rsidR="00AC4B69" w:rsidRPr="0018207A" w:rsidRDefault="00AC4B69" w:rsidP="00AC4B69">
      <w:pPr>
        <w:tabs>
          <w:tab w:val="left" w:pos="284"/>
          <w:tab w:val="left" w:pos="426"/>
        </w:tabs>
        <w:rPr>
          <w:rFonts w:ascii="Arial" w:hAnsi="Arial" w:cs="Arial"/>
          <w:sz w:val="22"/>
        </w:rPr>
      </w:pPr>
    </w:p>
    <w:p w14:paraId="2DAC9D32" w14:textId="77777777" w:rsidR="00AC4B69" w:rsidRPr="0018207A" w:rsidRDefault="00AC4B69" w:rsidP="00AC4B69">
      <w:pPr>
        <w:spacing w:after="120"/>
        <w:rPr>
          <w:rFonts w:ascii="Arial" w:hAnsi="Arial" w:cs="Arial"/>
          <w:sz w:val="22"/>
        </w:rPr>
      </w:pPr>
      <w:bookmarkStart w:id="12" w:name="_Toc108860687"/>
      <w:bookmarkStart w:id="13" w:name="_Toc108860345"/>
      <w:bookmarkStart w:id="14" w:name="_Toc104715017"/>
      <w:bookmarkStart w:id="15" w:name="_Toc102452580"/>
      <w:bookmarkStart w:id="16" w:name="_Toc102451536"/>
      <w:bookmarkStart w:id="17" w:name="_Toc93826870"/>
      <w:bookmarkStart w:id="18" w:name="_Toc88641756"/>
      <w:r w:rsidRPr="0018207A">
        <w:rPr>
          <w:rFonts w:ascii="Arial" w:hAnsi="Arial" w:cs="Arial"/>
          <w:sz w:val="22"/>
        </w:rPr>
        <w:t>Although no recommendation is made from the DH regarding actual HTC membership, it is suggested that the committee membership should include:</w:t>
      </w:r>
      <w:bookmarkEnd w:id="12"/>
      <w:bookmarkEnd w:id="13"/>
      <w:bookmarkEnd w:id="14"/>
      <w:bookmarkEnd w:id="15"/>
      <w:bookmarkEnd w:id="16"/>
      <w:bookmarkEnd w:id="17"/>
    </w:p>
    <w:p w14:paraId="52175563" w14:textId="77777777" w:rsidR="00AC4B69" w:rsidRPr="0018207A" w:rsidRDefault="00AC4B69" w:rsidP="006964BF">
      <w:pPr>
        <w:numPr>
          <w:ilvl w:val="0"/>
          <w:numId w:val="15"/>
        </w:numPr>
        <w:rPr>
          <w:rFonts w:ascii="Arial" w:hAnsi="Arial" w:cs="Arial"/>
          <w:sz w:val="22"/>
        </w:rPr>
      </w:pPr>
      <w:bookmarkStart w:id="19" w:name="_Toc108860688"/>
      <w:bookmarkStart w:id="20" w:name="_Toc108860346"/>
      <w:bookmarkStart w:id="21" w:name="_Toc104715018"/>
      <w:r w:rsidRPr="0018207A">
        <w:rPr>
          <w:rFonts w:ascii="Arial" w:hAnsi="Arial" w:cs="Arial"/>
          <w:sz w:val="22"/>
        </w:rPr>
        <w:t>Chair</w:t>
      </w:r>
      <w:bookmarkEnd w:id="19"/>
      <w:bookmarkEnd w:id="20"/>
      <w:r w:rsidRPr="0018207A">
        <w:rPr>
          <w:rFonts w:ascii="Arial" w:hAnsi="Arial" w:cs="Arial"/>
          <w:sz w:val="22"/>
        </w:rPr>
        <w:t xml:space="preserve"> </w:t>
      </w:r>
      <w:bookmarkEnd w:id="21"/>
    </w:p>
    <w:p w14:paraId="6433A914" w14:textId="77777777" w:rsidR="00AC4B69" w:rsidRPr="0018207A" w:rsidRDefault="00AC4B69" w:rsidP="006964BF">
      <w:pPr>
        <w:numPr>
          <w:ilvl w:val="0"/>
          <w:numId w:val="15"/>
        </w:numPr>
        <w:rPr>
          <w:rFonts w:ascii="Arial" w:hAnsi="Arial" w:cs="Arial"/>
          <w:sz w:val="22"/>
        </w:rPr>
      </w:pPr>
      <w:bookmarkStart w:id="22" w:name="_Toc108860689"/>
      <w:bookmarkStart w:id="23" w:name="_Toc108860347"/>
      <w:r w:rsidRPr="0018207A">
        <w:rPr>
          <w:rFonts w:ascii="Arial" w:hAnsi="Arial" w:cs="Arial"/>
          <w:sz w:val="22"/>
        </w:rPr>
        <w:t>Transfusion Laboratory Manager</w:t>
      </w:r>
      <w:bookmarkEnd w:id="22"/>
      <w:bookmarkEnd w:id="23"/>
      <w:r w:rsidRPr="0018207A">
        <w:rPr>
          <w:rFonts w:ascii="Arial" w:hAnsi="Arial" w:cs="Arial"/>
          <w:sz w:val="22"/>
        </w:rPr>
        <w:t xml:space="preserve"> (TLM) </w:t>
      </w:r>
    </w:p>
    <w:p w14:paraId="2CEA569C" w14:textId="77777777" w:rsidR="00AC4B69" w:rsidRPr="0018207A" w:rsidRDefault="00AC4B69" w:rsidP="006964BF">
      <w:pPr>
        <w:numPr>
          <w:ilvl w:val="0"/>
          <w:numId w:val="15"/>
        </w:numPr>
        <w:rPr>
          <w:rFonts w:ascii="Arial" w:hAnsi="Arial" w:cs="Arial"/>
          <w:sz w:val="22"/>
        </w:rPr>
      </w:pPr>
      <w:bookmarkStart w:id="24" w:name="_Toc108860690"/>
      <w:bookmarkStart w:id="25" w:name="_Toc108860348"/>
      <w:bookmarkStart w:id="26" w:name="_Toc104715020"/>
      <w:bookmarkStart w:id="27" w:name="_Toc102452582"/>
      <w:bookmarkStart w:id="28" w:name="_Toc102452178"/>
      <w:bookmarkStart w:id="29" w:name="_Toc102451538"/>
      <w:bookmarkStart w:id="30" w:name="_Toc93826872"/>
      <w:r w:rsidRPr="0018207A">
        <w:rPr>
          <w:rFonts w:ascii="Arial" w:hAnsi="Arial" w:cs="Arial"/>
          <w:sz w:val="22"/>
        </w:rPr>
        <w:t>Transfusion Practitioner</w:t>
      </w:r>
      <w:bookmarkEnd w:id="24"/>
      <w:bookmarkEnd w:id="25"/>
      <w:bookmarkEnd w:id="26"/>
      <w:bookmarkEnd w:id="27"/>
      <w:bookmarkEnd w:id="28"/>
      <w:bookmarkEnd w:id="29"/>
      <w:bookmarkEnd w:id="30"/>
      <w:r w:rsidRPr="0018207A">
        <w:rPr>
          <w:rFonts w:ascii="Arial" w:hAnsi="Arial" w:cs="Arial"/>
          <w:sz w:val="22"/>
        </w:rPr>
        <w:t xml:space="preserve"> (TP)</w:t>
      </w:r>
    </w:p>
    <w:p w14:paraId="35095931" w14:textId="77777777" w:rsidR="00AC4B69" w:rsidRPr="0018207A" w:rsidRDefault="00AC4B69" w:rsidP="006964BF">
      <w:pPr>
        <w:numPr>
          <w:ilvl w:val="0"/>
          <w:numId w:val="15"/>
        </w:numPr>
        <w:rPr>
          <w:rFonts w:ascii="Arial" w:hAnsi="Arial" w:cs="Arial"/>
          <w:sz w:val="22"/>
        </w:rPr>
      </w:pPr>
      <w:bookmarkStart w:id="31" w:name="_Toc108860691"/>
      <w:bookmarkStart w:id="32" w:name="_Toc108860349"/>
      <w:bookmarkStart w:id="33" w:name="_Toc104715021"/>
      <w:r w:rsidRPr="0018207A">
        <w:rPr>
          <w:rFonts w:ascii="Arial" w:hAnsi="Arial" w:cs="Arial"/>
          <w:sz w:val="22"/>
        </w:rPr>
        <w:t xml:space="preserve">Haematologist </w:t>
      </w:r>
      <w:bookmarkEnd w:id="31"/>
      <w:bookmarkEnd w:id="32"/>
      <w:bookmarkEnd w:id="33"/>
      <w:r w:rsidRPr="0018207A">
        <w:rPr>
          <w:rFonts w:ascii="Arial" w:hAnsi="Arial" w:cs="Arial"/>
          <w:sz w:val="22"/>
        </w:rPr>
        <w:t>with responsibility for transfusion</w:t>
      </w:r>
    </w:p>
    <w:p w14:paraId="42AF8152" w14:textId="77777777" w:rsidR="00AC4B69" w:rsidRPr="0018207A" w:rsidRDefault="00AC4B69" w:rsidP="006964BF">
      <w:pPr>
        <w:numPr>
          <w:ilvl w:val="0"/>
          <w:numId w:val="15"/>
        </w:numPr>
        <w:rPr>
          <w:rFonts w:ascii="Arial" w:hAnsi="Arial" w:cs="Arial"/>
          <w:sz w:val="22"/>
        </w:rPr>
      </w:pPr>
      <w:bookmarkStart w:id="34" w:name="_Toc108860692"/>
      <w:bookmarkStart w:id="35" w:name="_Toc108860350"/>
      <w:bookmarkStart w:id="36" w:name="_Toc104715022"/>
      <w:bookmarkStart w:id="37" w:name="_Toc102452584"/>
      <w:bookmarkStart w:id="38" w:name="_Toc102452180"/>
      <w:bookmarkStart w:id="39" w:name="_Toc102451540"/>
      <w:bookmarkStart w:id="40" w:name="_Toc93826874"/>
      <w:r w:rsidRPr="0018207A">
        <w:rPr>
          <w:rFonts w:ascii="Arial" w:hAnsi="Arial" w:cs="Arial"/>
          <w:sz w:val="22"/>
        </w:rPr>
        <w:t>Senior nursing and midwifery representation</w:t>
      </w:r>
      <w:bookmarkEnd w:id="34"/>
      <w:bookmarkEnd w:id="35"/>
      <w:bookmarkEnd w:id="36"/>
      <w:bookmarkEnd w:id="37"/>
      <w:bookmarkEnd w:id="38"/>
      <w:bookmarkEnd w:id="39"/>
      <w:bookmarkEnd w:id="40"/>
    </w:p>
    <w:p w14:paraId="6200FC6E" w14:textId="77777777" w:rsidR="00AC4B69" w:rsidRPr="0018207A" w:rsidRDefault="00AC4B69" w:rsidP="006964BF">
      <w:pPr>
        <w:numPr>
          <w:ilvl w:val="0"/>
          <w:numId w:val="15"/>
        </w:numPr>
        <w:rPr>
          <w:rFonts w:ascii="Arial" w:hAnsi="Arial" w:cs="Arial"/>
          <w:sz w:val="22"/>
        </w:rPr>
      </w:pPr>
      <w:bookmarkStart w:id="41" w:name="_Toc108860693"/>
      <w:bookmarkStart w:id="42" w:name="_Toc108860351"/>
      <w:bookmarkStart w:id="43" w:name="_Toc104715023"/>
      <w:bookmarkStart w:id="44" w:name="_Toc102452585"/>
      <w:bookmarkStart w:id="45" w:name="_Toc102452181"/>
      <w:bookmarkStart w:id="46" w:name="_Toc102451541"/>
      <w:bookmarkStart w:id="47" w:name="_Toc93826875"/>
      <w:r w:rsidRPr="0018207A">
        <w:rPr>
          <w:rFonts w:ascii="Arial" w:hAnsi="Arial" w:cs="Arial"/>
          <w:sz w:val="22"/>
        </w:rPr>
        <w:t>Representatives from clinical high users of blood</w:t>
      </w:r>
      <w:bookmarkEnd w:id="41"/>
      <w:bookmarkEnd w:id="42"/>
      <w:bookmarkEnd w:id="43"/>
      <w:bookmarkEnd w:id="44"/>
      <w:bookmarkEnd w:id="45"/>
      <w:bookmarkEnd w:id="46"/>
      <w:bookmarkEnd w:id="47"/>
      <w:r w:rsidRPr="0018207A">
        <w:rPr>
          <w:rFonts w:ascii="Arial" w:hAnsi="Arial" w:cs="Arial"/>
          <w:sz w:val="22"/>
        </w:rPr>
        <w:t xml:space="preserve"> components</w:t>
      </w:r>
    </w:p>
    <w:p w14:paraId="5AE0F967" w14:textId="77777777" w:rsidR="00AC4B69" w:rsidRPr="0018207A" w:rsidRDefault="00AC4B69" w:rsidP="006964BF">
      <w:pPr>
        <w:numPr>
          <w:ilvl w:val="0"/>
          <w:numId w:val="15"/>
        </w:numPr>
        <w:rPr>
          <w:rFonts w:ascii="Arial" w:hAnsi="Arial" w:cs="Arial"/>
          <w:sz w:val="22"/>
        </w:rPr>
      </w:pPr>
      <w:bookmarkStart w:id="48" w:name="_Toc108860694"/>
      <w:bookmarkStart w:id="49" w:name="_Toc108860352"/>
      <w:bookmarkStart w:id="50" w:name="_Toc104715024"/>
      <w:bookmarkStart w:id="51" w:name="_Toc102452586"/>
      <w:bookmarkStart w:id="52" w:name="_Toc102452182"/>
      <w:bookmarkStart w:id="53" w:name="_Toc102451542"/>
      <w:bookmarkStart w:id="54" w:name="_Toc93826876"/>
      <w:r w:rsidRPr="0018207A">
        <w:rPr>
          <w:rFonts w:ascii="Arial" w:hAnsi="Arial" w:cs="Arial"/>
          <w:sz w:val="22"/>
        </w:rPr>
        <w:t>Anaesthetist</w:t>
      </w:r>
      <w:bookmarkEnd w:id="48"/>
      <w:bookmarkEnd w:id="49"/>
      <w:bookmarkEnd w:id="50"/>
      <w:bookmarkEnd w:id="51"/>
      <w:bookmarkEnd w:id="52"/>
      <w:bookmarkEnd w:id="53"/>
      <w:bookmarkEnd w:id="54"/>
    </w:p>
    <w:p w14:paraId="03CCBE69" w14:textId="77777777" w:rsidR="00AC4B69" w:rsidRPr="0018207A" w:rsidRDefault="00AC4B69" w:rsidP="006964BF">
      <w:pPr>
        <w:numPr>
          <w:ilvl w:val="0"/>
          <w:numId w:val="15"/>
        </w:numPr>
        <w:rPr>
          <w:rFonts w:ascii="Arial" w:hAnsi="Arial" w:cs="Arial"/>
          <w:sz w:val="22"/>
        </w:rPr>
      </w:pPr>
      <w:bookmarkStart w:id="55" w:name="_Toc108860695"/>
      <w:bookmarkStart w:id="56" w:name="_Toc108860353"/>
      <w:bookmarkStart w:id="57" w:name="_Toc104715025"/>
      <w:bookmarkStart w:id="58" w:name="_Toc102452587"/>
      <w:bookmarkStart w:id="59" w:name="_Toc102452183"/>
      <w:bookmarkStart w:id="60" w:name="_Toc102451543"/>
      <w:bookmarkStart w:id="61" w:name="_Toc93826877"/>
      <w:r w:rsidRPr="0018207A">
        <w:rPr>
          <w:rFonts w:ascii="Arial" w:hAnsi="Arial" w:cs="Arial"/>
          <w:sz w:val="22"/>
        </w:rPr>
        <w:t>Member of risk management</w:t>
      </w:r>
      <w:bookmarkStart w:id="62" w:name="_Toc102452588"/>
      <w:bookmarkStart w:id="63" w:name="_Toc102452184"/>
      <w:bookmarkStart w:id="64" w:name="_Toc102451544"/>
      <w:bookmarkStart w:id="65" w:name="_Toc93826878"/>
      <w:bookmarkStart w:id="66" w:name="_Toc108860696"/>
      <w:bookmarkStart w:id="67" w:name="_Toc108860354"/>
      <w:bookmarkStart w:id="68" w:name="_Toc104715026"/>
      <w:bookmarkEnd w:id="55"/>
      <w:bookmarkEnd w:id="56"/>
      <w:bookmarkEnd w:id="57"/>
      <w:bookmarkEnd w:id="58"/>
      <w:bookmarkEnd w:id="59"/>
      <w:bookmarkEnd w:id="60"/>
      <w:bookmarkEnd w:id="61"/>
    </w:p>
    <w:p w14:paraId="60B17B63" w14:textId="77777777" w:rsidR="00AC4B69" w:rsidRPr="0018207A" w:rsidRDefault="00AC4B69" w:rsidP="006964BF">
      <w:pPr>
        <w:pStyle w:val="Footer"/>
        <w:numPr>
          <w:ilvl w:val="0"/>
          <w:numId w:val="15"/>
        </w:numPr>
        <w:tabs>
          <w:tab w:val="left" w:pos="720"/>
        </w:tabs>
        <w:rPr>
          <w:rFonts w:ascii="Arial" w:hAnsi="Arial" w:cs="Arial"/>
          <w:i/>
          <w:sz w:val="22"/>
        </w:rPr>
      </w:pPr>
      <w:r w:rsidRPr="0018207A">
        <w:rPr>
          <w:rFonts w:ascii="Arial" w:hAnsi="Arial" w:cs="Arial"/>
          <w:sz w:val="22"/>
        </w:rPr>
        <w:t>Representative from finance</w:t>
      </w:r>
      <w:bookmarkEnd w:id="62"/>
      <w:bookmarkEnd w:id="63"/>
      <w:bookmarkEnd w:id="64"/>
      <w:bookmarkEnd w:id="65"/>
      <w:bookmarkEnd w:id="66"/>
      <w:bookmarkEnd w:id="67"/>
      <w:bookmarkEnd w:id="68"/>
    </w:p>
    <w:p w14:paraId="13D77C7A" w14:textId="77777777" w:rsidR="00AC4B69" w:rsidRPr="0018207A" w:rsidRDefault="00AC4B69" w:rsidP="006964BF">
      <w:pPr>
        <w:numPr>
          <w:ilvl w:val="0"/>
          <w:numId w:val="15"/>
        </w:numPr>
        <w:rPr>
          <w:rFonts w:ascii="Arial" w:hAnsi="Arial" w:cs="Arial"/>
          <w:sz w:val="22"/>
        </w:rPr>
      </w:pPr>
      <w:bookmarkStart w:id="69" w:name="_Toc108860698"/>
      <w:bookmarkStart w:id="70" w:name="_Toc108860356"/>
      <w:bookmarkStart w:id="71" w:name="_Toc104715028"/>
      <w:r w:rsidRPr="0018207A">
        <w:rPr>
          <w:rFonts w:ascii="Arial" w:hAnsi="Arial" w:cs="Arial"/>
          <w:sz w:val="22"/>
        </w:rPr>
        <w:t>Representative from the Primary Care Trust</w:t>
      </w:r>
      <w:bookmarkEnd w:id="69"/>
      <w:bookmarkEnd w:id="70"/>
      <w:bookmarkEnd w:id="71"/>
      <w:r w:rsidRPr="0018207A">
        <w:rPr>
          <w:rFonts w:ascii="Arial" w:hAnsi="Arial" w:cs="Arial"/>
          <w:sz w:val="22"/>
        </w:rPr>
        <w:t xml:space="preserve"> or equivalent organisation</w:t>
      </w:r>
    </w:p>
    <w:p w14:paraId="4CCF234B" w14:textId="77777777" w:rsidR="00AC4B69" w:rsidRPr="00AC4B69" w:rsidRDefault="00AC4B69" w:rsidP="00AC4B69">
      <w:pPr>
        <w:rPr>
          <w:rFonts w:ascii="Arial" w:hAnsi="Arial" w:cs="Arial"/>
        </w:rPr>
      </w:pPr>
    </w:p>
    <w:p w14:paraId="4189DF52" w14:textId="77777777" w:rsidR="0018207A" w:rsidRPr="0041358A" w:rsidRDefault="00AC4B69" w:rsidP="0041358A">
      <w:pPr>
        <w:rPr>
          <w:rFonts w:ascii="Arial" w:hAnsi="Arial" w:cs="Arial"/>
          <w:sz w:val="22"/>
          <w:szCs w:val="22"/>
        </w:rPr>
      </w:pPr>
      <w:bookmarkStart w:id="72" w:name="_Toc102452589"/>
      <w:bookmarkStart w:id="73" w:name="_Toc102452185"/>
      <w:bookmarkStart w:id="74" w:name="_Toc102451545"/>
      <w:bookmarkStart w:id="75" w:name="_Toc93826879"/>
      <w:bookmarkStart w:id="76" w:name="_Toc104715029"/>
      <w:bookmarkStart w:id="77" w:name="_Toc108860699"/>
      <w:bookmarkStart w:id="78" w:name="_Toc108860357"/>
      <w:r w:rsidRPr="0041358A">
        <w:rPr>
          <w:rFonts w:ascii="Arial" w:hAnsi="Arial" w:cs="Arial"/>
          <w:sz w:val="22"/>
          <w:szCs w:val="22"/>
        </w:rPr>
        <w:t>The committee should aim to meet at least 3 times per year.</w:t>
      </w:r>
      <w:bookmarkEnd w:id="18"/>
      <w:bookmarkEnd w:id="72"/>
      <w:bookmarkEnd w:id="73"/>
      <w:bookmarkEnd w:id="74"/>
      <w:bookmarkEnd w:id="75"/>
      <w:r w:rsidRPr="0041358A">
        <w:rPr>
          <w:rFonts w:ascii="Arial" w:hAnsi="Arial" w:cs="Arial"/>
          <w:sz w:val="22"/>
          <w:szCs w:val="22"/>
        </w:rPr>
        <w:t xml:space="preserve"> </w:t>
      </w:r>
      <w:bookmarkStart w:id="79" w:name="_Toc102452590"/>
      <w:bookmarkStart w:id="80" w:name="_Toc102452186"/>
      <w:bookmarkStart w:id="81" w:name="_Toc102451546"/>
      <w:r w:rsidRPr="0041358A">
        <w:rPr>
          <w:rFonts w:ascii="Arial" w:hAnsi="Arial" w:cs="Arial"/>
          <w:sz w:val="22"/>
          <w:szCs w:val="22"/>
        </w:rPr>
        <w:t>The HTC should report to senior management within the Trust, usually via the Risk Management Committee. A suggested organisational structure for HTC feedback is shown below</w:t>
      </w:r>
      <w:bookmarkEnd w:id="76"/>
      <w:bookmarkEnd w:id="79"/>
      <w:bookmarkEnd w:id="80"/>
      <w:bookmarkEnd w:id="81"/>
      <w:r w:rsidRPr="0041358A">
        <w:rPr>
          <w:rFonts w:ascii="Arial" w:hAnsi="Arial" w:cs="Arial"/>
          <w:sz w:val="22"/>
          <w:szCs w:val="22"/>
        </w:rPr>
        <w:t>:</w:t>
      </w:r>
      <w:bookmarkEnd w:id="77"/>
      <w:bookmarkEnd w:id="78"/>
    </w:p>
    <w:p w14:paraId="614915EB" w14:textId="77777777" w:rsidR="00AC4B69" w:rsidRPr="00AC4B69" w:rsidRDefault="005957C2" w:rsidP="00AC4B69">
      <w:pPr>
        <w:pStyle w:val="BodyTextIndent3"/>
        <w:ind w:left="0"/>
        <w:jc w:val="both"/>
        <w:rPr>
          <w:rFonts w:ascii="Arial" w:hAnsi="Arial" w:cs="Arial"/>
          <w:color w:val="000000"/>
          <w:sz w:val="24"/>
          <w:szCs w:val="24"/>
        </w:rPr>
      </w:pPr>
      <w:r>
        <w:rPr>
          <w:rFonts w:ascii="Arial" w:hAnsi="Arial" w:cs="Arial"/>
          <w:b/>
          <w:sz w:val="22"/>
          <w:szCs w:val="24"/>
        </w:rPr>
        <w:t xml:space="preserve">     </w:t>
      </w:r>
    </w:p>
    <w:p w14:paraId="4BDABD00" w14:textId="77777777" w:rsidR="00AC4B69" w:rsidRPr="00AC4B69" w:rsidRDefault="007860AC" w:rsidP="00AC4B69">
      <w:pPr>
        <w:pStyle w:val="BodyTextIndent3"/>
        <w:ind w:left="0"/>
        <w:jc w:val="both"/>
        <w:rPr>
          <w:rFonts w:ascii="Arial" w:hAnsi="Arial" w:cs="Arial"/>
          <w:color w:val="000000"/>
          <w:sz w:val="24"/>
          <w:szCs w:val="24"/>
        </w:rPr>
      </w:pPr>
      <w:r w:rsidRPr="00AC4B69">
        <w:rPr>
          <w:rFonts w:ascii="Arial" w:hAnsi="Arial" w:cs="Arial"/>
          <w:noProof/>
          <w:sz w:val="24"/>
          <w:szCs w:val="24"/>
        </w:rPr>
        <mc:AlternateContent>
          <mc:Choice Requires="wps">
            <w:drawing>
              <wp:anchor distT="0" distB="0" distL="114300" distR="114300" simplePos="0" relativeHeight="251659264" behindDoc="0" locked="0" layoutInCell="1" allowOverlap="1" wp14:anchorId="6F86AA9B" wp14:editId="1C4BFED6">
                <wp:simplePos x="0" y="0"/>
                <wp:positionH relativeFrom="column">
                  <wp:posOffset>914400</wp:posOffset>
                </wp:positionH>
                <wp:positionV relativeFrom="paragraph">
                  <wp:posOffset>150495</wp:posOffset>
                </wp:positionV>
                <wp:extent cx="4206240" cy="337820"/>
                <wp:effectExtent l="6985" t="10795" r="6350"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37820"/>
                        </a:xfrm>
                        <a:prstGeom prst="rect">
                          <a:avLst/>
                        </a:prstGeom>
                        <a:solidFill>
                          <a:srgbClr val="FFFFFF"/>
                        </a:solidFill>
                        <a:ln w="9525">
                          <a:solidFill>
                            <a:srgbClr val="000000"/>
                          </a:solidFill>
                          <a:miter lim="800000"/>
                          <a:headEnd/>
                          <a:tailEnd/>
                        </a:ln>
                      </wps:spPr>
                      <wps:txbx>
                        <w:txbxContent>
                          <w:p w14:paraId="516D7592" w14:textId="77777777" w:rsidR="00270B3D" w:rsidRPr="00F67621" w:rsidRDefault="00270B3D" w:rsidP="00AC4B69">
                            <w:pPr>
                              <w:jc w:val="center"/>
                              <w:rPr>
                                <w:rFonts w:ascii="Arial" w:hAnsi="Arial"/>
                                <w:b/>
                                <w:sz w:val="10"/>
                                <w:szCs w:val="10"/>
                              </w:rPr>
                            </w:pPr>
                          </w:p>
                          <w:p w14:paraId="6F4452F4" w14:textId="77777777" w:rsidR="00270B3D" w:rsidRDefault="00270B3D" w:rsidP="00AC4B69">
                            <w:pPr>
                              <w:jc w:val="center"/>
                              <w:rPr>
                                <w:rFonts w:ascii="Arial" w:hAnsi="Arial"/>
                                <w:b/>
                                <w:sz w:val="22"/>
                              </w:rPr>
                            </w:pPr>
                            <w:r>
                              <w:rPr>
                                <w:rFonts w:ascii="Arial" w:hAnsi="Arial"/>
                                <w:b/>
                                <w:sz w:val="22"/>
                              </w:rPr>
                              <w:t>Trust Board</w:t>
                            </w:r>
                          </w:p>
                          <w:p w14:paraId="2B2F5094" w14:textId="77777777" w:rsidR="00270B3D" w:rsidRDefault="00270B3D" w:rsidP="00AC4B6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in;margin-top:11.85pt;width:331.2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">
                <v:textbox inset="0,0,0,0">
                  <w:txbxContent>
                    <w:p w:rsidR="00270B3D" w:rsidRPr="00F67621" w:rsidRDefault="00270B3D" w:rsidP="00AC4B69">
                      <w:pPr>
                        <w:jc w:val="center"/>
                        <w:rPr>
                          <w:rFonts w:ascii="Arial" w:hAnsi="Arial"/>
                          <w:b/>
                          <w:sz w:val="10"/>
                          <w:szCs w:val="10"/>
                        </w:rPr>
                      </w:pPr>
                    </w:p>
                    <w:p w:rsidR="00270B3D" w:rsidRDefault="00270B3D" w:rsidP="00AC4B69">
                      <w:pPr>
                        <w:jc w:val="center"/>
                        <w:rPr>
                          <w:rFonts w:ascii="Arial" w:hAnsi="Arial"/>
                          <w:b/>
                          <w:sz w:val="22"/>
                        </w:rPr>
                      </w:pPr>
                      <w:r>
                        <w:rPr>
                          <w:rFonts w:ascii="Arial" w:hAnsi="Arial"/>
                          <w:b/>
                          <w:sz w:val="22"/>
                        </w:rPr>
                        <w:t>Trust Board</w:t>
                      </w:r>
                    </w:p>
                    <w:p w:rsidR="00270B3D" w:rsidRDefault="00270B3D" w:rsidP="00AC4B69">
                      <w:pPr>
                        <w:jc w:val="center"/>
                      </w:pPr>
                    </w:p>
                  </w:txbxContent>
                </v:textbox>
              </v:rect>
            </w:pict>
          </mc:Fallback>
        </mc:AlternateContent>
      </w:r>
    </w:p>
    <w:p w14:paraId="219180AB" w14:textId="77777777" w:rsidR="00AC4B69" w:rsidRPr="00AC4B69" w:rsidRDefault="00AC4B69" w:rsidP="00AC4B69">
      <w:pPr>
        <w:pStyle w:val="BodyTextIndent3"/>
        <w:ind w:left="0"/>
        <w:jc w:val="both"/>
        <w:rPr>
          <w:rFonts w:ascii="Arial" w:hAnsi="Arial" w:cs="Arial"/>
          <w:sz w:val="24"/>
          <w:szCs w:val="24"/>
        </w:rPr>
      </w:pPr>
    </w:p>
    <w:p w14:paraId="6601E787" w14:textId="77777777" w:rsidR="00AC4B69" w:rsidRPr="00AC4B69" w:rsidRDefault="00AC4B69" w:rsidP="00AC4B69">
      <w:pPr>
        <w:pStyle w:val="BodyTextIndent3"/>
        <w:ind w:left="0"/>
        <w:jc w:val="both"/>
        <w:rPr>
          <w:rFonts w:ascii="Arial" w:hAnsi="Arial" w:cs="Arial"/>
          <w:sz w:val="24"/>
          <w:szCs w:val="24"/>
        </w:rPr>
      </w:pPr>
    </w:p>
    <w:p w14:paraId="721C03DA" w14:textId="77777777" w:rsidR="00AC4B69" w:rsidRPr="00AC4B69" w:rsidRDefault="007860AC" w:rsidP="00AC4B69">
      <w:pPr>
        <w:pStyle w:val="BodyTextIndent3"/>
        <w:ind w:left="0"/>
        <w:jc w:val="both"/>
        <w:rPr>
          <w:rFonts w:ascii="Arial" w:hAnsi="Arial" w:cs="Arial"/>
          <w:sz w:val="24"/>
          <w:szCs w:val="24"/>
        </w:rPr>
      </w:pPr>
      <w:r w:rsidRPr="00AC4B69">
        <w:rPr>
          <w:rFonts w:ascii="Arial" w:hAnsi="Arial" w:cs="Arial"/>
          <w:noProof/>
          <w:sz w:val="24"/>
          <w:szCs w:val="24"/>
        </w:rPr>
        <mc:AlternateContent>
          <mc:Choice Requires="wps">
            <w:drawing>
              <wp:anchor distT="0" distB="0" distL="114300" distR="114300" simplePos="0" relativeHeight="251658240" behindDoc="0" locked="0" layoutInCell="1" allowOverlap="1" wp14:anchorId="2A7C1B67" wp14:editId="76341914">
                <wp:simplePos x="0" y="0"/>
                <wp:positionH relativeFrom="column">
                  <wp:posOffset>914400</wp:posOffset>
                </wp:positionH>
                <wp:positionV relativeFrom="paragraph">
                  <wp:posOffset>23495</wp:posOffset>
                </wp:positionV>
                <wp:extent cx="4206240" cy="342900"/>
                <wp:effectExtent l="6985" t="9525" r="635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42900"/>
                        </a:xfrm>
                        <a:prstGeom prst="rect">
                          <a:avLst/>
                        </a:prstGeom>
                        <a:solidFill>
                          <a:srgbClr val="FFFFFF"/>
                        </a:solidFill>
                        <a:ln w="9525">
                          <a:solidFill>
                            <a:srgbClr val="000000"/>
                          </a:solidFill>
                          <a:miter lim="800000"/>
                          <a:headEnd/>
                          <a:tailEnd/>
                        </a:ln>
                      </wps:spPr>
                      <wps:txbx>
                        <w:txbxContent>
                          <w:p w14:paraId="2F936D30" w14:textId="77777777" w:rsidR="00270B3D" w:rsidRPr="00F67621" w:rsidRDefault="00270B3D" w:rsidP="00AC4B69">
                            <w:pPr>
                              <w:jc w:val="center"/>
                              <w:rPr>
                                <w:rFonts w:ascii="Arial" w:hAnsi="Arial"/>
                                <w:b/>
                                <w:sz w:val="10"/>
                                <w:szCs w:val="10"/>
                              </w:rPr>
                            </w:pPr>
                          </w:p>
                          <w:p w14:paraId="45D0A9D2" w14:textId="77777777" w:rsidR="00270B3D" w:rsidRDefault="00270B3D" w:rsidP="00AC4B69">
                            <w:pPr>
                              <w:jc w:val="center"/>
                              <w:rPr>
                                <w:rFonts w:ascii="Arial" w:hAnsi="Arial"/>
                                <w:b/>
                                <w:sz w:val="22"/>
                              </w:rPr>
                            </w:pPr>
                            <w:r>
                              <w:rPr>
                                <w:rFonts w:ascii="Arial" w:hAnsi="Arial"/>
                                <w:b/>
                                <w:sz w:val="22"/>
                              </w:rPr>
                              <w:t>Clinical Governance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in;margin-top:1.85pt;width:331.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">
                <v:textbox inset="0,0,0,0">
                  <w:txbxContent>
                    <w:p w:rsidR="00270B3D" w:rsidRPr="00F67621" w:rsidRDefault="00270B3D" w:rsidP="00AC4B69">
                      <w:pPr>
                        <w:jc w:val="center"/>
                        <w:rPr>
                          <w:rFonts w:ascii="Arial" w:hAnsi="Arial"/>
                          <w:b/>
                          <w:sz w:val="10"/>
                          <w:szCs w:val="10"/>
                        </w:rPr>
                      </w:pPr>
                    </w:p>
                    <w:p w:rsidR="00270B3D" w:rsidRDefault="00270B3D" w:rsidP="00AC4B69">
                      <w:pPr>
                        <w:jc w:val="center"/>
                        <w:rPr>
                          <w:rFonts w:ascii="Arial" w:hAnsi="Arial"/>
                          <w:b/>
                          <w:sz w:val="22"/>
                        </w:rPr>
                      </w:pPr>
                      <w:r>
                        <w:rPr>
                          <w:rFonts w:ascii="Arial" w:hAnsi="Arial"/>
                          <w:b/>
                          <w:sz w:val="22"/>
                        </w:rPr>
                        <w:t>Clinical Governance Committee</w:t>
                      </w:r>
                    </w:p>
                  </w:txbxContent>
                </v:textbox>
              </v:rect>
            </w:pict>
          </mc:Fallback>
        </mc:AlternateContent>
      </w:r>
    </w:p>
    <w:p w14:paraId="37CCABEC" w14:textId="77777777" w:rsidR="00AC4B69" w:rsidRPr="00AC4B69" w:rsidRDefault="00AC4B69" w:rsidP="00AC4B69">
      <w:pPr>
        <w:pStyle w:val="BodyTextIndent3"/>
        <w:ind w:left="0"/>
        <w:jc w:val="both"/>
        <w:rPr>
          <w:rFonts w:ascii="Arial" w:hAnsi="Arial" w:cs="Arial"/>
          <w:sz w:val="24"/>
          <w:szCs w:val="24"/>
        </w:rPr>
      </w:pPr>
    </w:p>
    <w:p w14:paraId="41EC3B99" w14:textId="77777777" w:rsidR="00AC4B69" w:rsidRPr="00AC4B69" w:rsidRDefault="007860AC" w:rsidP="00AC4B69">
      <w:pPr>
        <w:pStyle w:val="BodyTextIndent3"/>
        <w:ind w:left="0"/>
        <w:jc w:val="both"/>
        <w:rPr>
          <w:rFonts w:ascii="Arial" w:hAnsi="Arial" w:cs="Arial"/>
          <w:sz w:val="24"/>
          <w:szCs w:val="24"/>
        </w:rPr>
      </w:pPr>
      <w:r w:rsidRPr="00AC4B69">
        <w:rPr>
          <w:rFonts w:ascii="Arial" w:hAnsi="Arial" w:cs="Arial"/>
          <w:noProof/>
          <w:sz w:val="24"/>
          <w:szCs w:val="24"/>
        </w:rPr>
        <mc:AlternateContent>
          <mc:Choice Requires="wps">
            <w:drawing>
              <wp:anchor distT="0" distB="0" distL="114300" distR="114300" simplePos="0" relativeHeight="251657216" behindDoc="0" locked="0" layoutInCell="1" allowOverlap="1" wp14:anchorId="47B30C3A" wp14:editId="3AE8DF91">
                <wp:simplePos x="0" y="0"/>
                <wp:positionH relativeFrom="column">
                  <wp:posOffset>914400</wp:posOffset>
                </wp:positionH>
                <wp:positionV relativeFrom="paragraph">
                  <wp:posOffset>87630</wp:posOffset>
                </wp:positionV>
                <wp:extent cx="4206240" cy="349885"/>
                <wp:effectExtent l="6985" t="5080" r="635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49885"/>
                        </a:xfrm>
                        <a:prstGeom prst="rect">
                          <a:avLst/>
                        </a:prstGeom>
                        <a:solidFill>
                          <a:srgbClr val="FFFFFF"/>
                        </a:solidFill>
                        <a:ln w="9525">
                          <a:solidFill>
                            <a:srgbClr val="000000"/>
                          </a:solidFill>
                          <a:miter lim="800000"/>
                          <a:headEnd/>
                          <a:tailEnd/>
                        </a:ln>
                      </wps:spPr>
                      <wps:txbx>
                        <w:txbxContent>
                          <w:p w14:paraId="04418F88" w14:textId="77777777" w:rsidR="00270B3D" w:rsidRPr="00F67621" w:rsidRDefault="00270B3D" w:rsidP="00AC4B69">
                            <w:pPr>
                              <w:jc w:val="center"/>
                              <w:rPr>
                                <w:rFonts w:ascii="Arial" w:hAnsi="Arial"/>
                                <w:b/>
                                <w:sz w:val="10"/>
                                <w:szCs w:val="10"/>
                              </w:rPr>
                            </w:pPr>
                          </w:p>
                          <w:p w14:paraId="622C1811" w14:textId="77777777" w:rsidR="00270B3D" w:rsidRDefault="00270B3D" w:rsidP="00AC4B69">
                            <w:pPr>
                              <w:jc w:val="center"/>
                              <w:rPr>
                                <w:rFonts w:ascii="Arial" w:hAnsi="Arial"/>
                                <w:b/>
                                <w:sz w:val="22"/>
                              </w:rPr>
                            </w:pPr>
                            <w:r>
                              <w:rPr>
                                <w:rFonts w:ascii="Arial" w:hAnsi="Arial"/>
                                <w:b/>
                                <w:sz w:val="22"/>
                              </w:rPr>
                              <w:t>Risk Management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in;margin-top:6.9pt;width:331.2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">
                <v:textbox inset="0,0,0,0">
                  <w:txbxContent>
                    <w:p w:rsidR="00270B3D" w:rsidRPr="00F67621" w:rsidRDefault="00270B3D" w:rsidP="00AC4B69">
                      <w:pPr>
                        <w:jc w:val="center"/>
                        <w:rPr>
                          <w:rFonts w:ascii="Arial" w:hAnsi="Arial"/>
                          <w:b/>
                          <w:sz w:val="10"/>
                          <w:szCs w:val="10"/>
                        </w:rPr>
                      </w:pPr>
                    </w:p>
                    <w:p w:rsidR="00270B3D" w:rsidRDefault="00270B3D" w:rsidP="00AC4B69">
                      <w:pPr>
                        <w:jc w:val="center"/>
                        <w:rPr>
                          <w:rFonts w:ascii="Arial" w:hAnsi="Arial"/>
                          <w:b/>
                          <w:sz w:val="22"/>
                        </w:rPr>
                      </w:pPr>
                      <w:r>
                        <w:rPr>
                          <w:rFonts w:ascii="Arial" w:hAnsi="Arial"/>
                          <w:b/>
                          <w:sz w:val="22"/>
                        </w:rPr>
                        <w:t>Risk Management Committee</w:t>
                      </w:r>
                    </w:p>
                  </w:txbxContent>
                </v:textbox>
              </v:rect>
            </w:pict>
          </mc:Fallback>
        </mc:AlternateContent>
      </w:r>
    </w:p>
    <w:p w14:paraId="1EB745A2" w14:textId="77777777" w:rsidR="00AC4B69" w:rsidRPr="00AC4B69" w:rsidRDefault="00AC4B69" w:rsidP="00AC4B69">
      <w:pPr>
        <w:pStyle w:val="BodyTextIndent3"/>
        <w:ind w:left="0"/>
        <w:jc w:val="both"/>
        <w:rPr>
          <w:rFonts w:ascii="Arial" w:hAnsi="Arial" w:cs="Arial"/>
          <w:sz w:val="24"/>
          <w:szCs w:val="24"/>
        </w:rPr>
      </w:pPr>
    </w:p>
    <w:p w14:paraId="77F724A6" w14:textId="77777777" w:rsidR="00AC4B69" w:rsidRPr="00AC4B69" w:rsidRDefault="007860AC" w:rsidP="00AC4B69">
      <w:pPr>
        <w:pStyle w:val="BodyTextIndent3"/>
        <w:ind w:left="0"/>
        <w:jc w:val="both"/>
        <w:rPr>
          <w:rFonts w:ascii="Arial" w:hAnsi="Arial" w:cs="Arial"/>
          <w:sz w:val="24"/>
          <w:szCs w:val="24"/>
        </w:rPr>
      </w:pPr>
      <w:r w:rsidRPr="00AC4B69">
        <w:rPr>
          <w:rFonts w:ascii="Arial" w:hAnsi="Arial" w:cs="Arial"/>
          <w:noProof/>
          <w:sz w:val="24"/>
          <w:szCs w:val="24"/>
        </w:rPr>
        <mc:AlternateContent>
          <mc:Choice Requires="wps">
            <w:drawing>
              <wp:anchor distT="0" distB="0" distL="114300" distR="114300" simplePos="0" relativeHeight="251656192" behindDoc="0" locked="0" layoutInCell="1" allowOverlap="1" wp14:anchorId="12D596FE" wp14:editId="270E5588">
                <wp:simplePos x="0" y="0"/>
                <wp:positionH relativeFrom="column">
                  <wp:posOffset>914400</wp:posOffset>
                </wp:positionH>
                <wp:positionV relativeFrom="paragraph">
                  <wp:posOffset>152400</wp:posOffset>
                </wp:positionV>
                <wp:extent cx="4206240" cy="356235"/>
                <wp:effectExtent l="6985" t="10795" r="63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56235"/>
                        </a:xfrm>
                        <a:prstGeom prst="rect">
                          <a:avLst/>
                        </a:prstGeom>
                        <a:solidFill>
                          <a:srgbClr val="FFFFFF"/>
                        </a:solidFill>
                        <a:ln w="9525">
                          <a:solidFill>
                            <a:srgbClr val="000000"/>
                          </a:solidFill>
                          <a:miter lim="800000"/>
                          <a:headEnd/>
                          <a:tailEnd/>
                        </a:ln>
                      </wps:spPr>
                      <wps:txbx>
                        <w:txbxContent>
                          <w:p w14:paraId="433FEFB4" w14:textId="77777777" w:rsidR="00270B3D" w:rsidRPr="00F67621" w:rsidRDefault="00270B3D" w:rsidP="00AC4B69">
                            <w:pPr>
                              <w:jc w:val="center"/>
                              <w:rPr>
                                <w:rFonts w:ascii="Arial" w:hAnsi="Arial"/>
                                <w:b/>
                                <w:sz w:val="10"/>
                                <w:szCs w:val="10"/>
                              </w:rPr>
                            </w:pPr>
                          </w:p>
                          <w:p w14:paraId="06DB9ED1" w14:textId="77777777" w:rsidR="00270B3D" w:rsidRDefault="00270B3D" w:rsidP="00AC4B69">
                            <w:pPr>
                              <w:jc w:val="center"/>
                              <w:rPr>
                                <w:rFonts w:ascii="Arial" w:hAnsi="Arial"/>
                                <w:b/>
                                <w:sz w:val="22"/>
                              </w:rPr>
                            </w:pPr>
                            <w:r>
                              <w:rPr>
                                <w:rFonts w:ascii="Arial" w:hAnsi="Arial"/>
                                <w:b/>
                                <w:sz w:val="22"/>
                              </w:rPr>
                              <w:t>Hospital Transfusion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in;margin-top:12pt;width:331.2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">
                <v:textbox inset="0,0,0,0">
                  <w:txbxContent>
                    <w:p w:rsidR="00270B3D" w:rsidRPr="00F67621" w:rsidRDefault="00270B3D" w:rsidP="00AC4B69">
                      <w:pPr>
                        <w:jc w:val="center"/>
                        <w:rPr>
                          <w:rFonts w:ascii="Arial" w:hAnsi="Arial"/>
                          <w:b/>
                          <w:sz w:val="10"/>
                          <w:szCs w:val="10"/>
                        </w:rPr>
                      </w:pPr>
                    </w:p>
                    <w:p w:rsidR="00270B3D" w:rsidRDefault="00270B3D" w:rsidP="00AC4B69">
                      <w:pPr>
                        <w:jc w:val="center"/>
                        <w:rPr>
                          <w:rFonts w:ascii="Arial" w:hAnsi="Arial"/>
                          <w:b/>
                          <w:sz w:val="22"/>
                        </w:rPr>
                      </w:pPr>
                      <w:r>
                        <w:rPr>
                          <w:rFonts w:ascii="Arial" w:hAnsi="Arial"/>
                          <w:b/>
                          <w:sz w:val="22"/>
                        </w:rPr>
                        <w:t>Hospital Transfusion Committee</w:t>
                      </w:r>
                    </w:p>
                  </w:txbxContent>
                </v:textbox>
              </v:rect>
            </w:pict>
          </mc:Fallback>
        </mc:AlternateContent>
      </w:r>
    </w:p>
    <w:p w14:paraId="5F45FB79" w14:textId="77777777" w:rsidR="00AC4B69" w:rsidRPr="00AC4B69" w:rsidRDefault="00AC4B69" w:rsidP="00AC4B69">
      <w:pPr>
        <w:pStyle w:val="BodyTextIndent3"/>
        <w:ind w:left="0"/>
        <w:jc w:val="both"/>
        <w:rPr>
          <w:rFonts w:ascii="Arial" w:hAnsi="Arial" w:cs="Arial"/>
          <w:sz w:val="24"/>
          <w:szCs w:val="24"/>
        </w:rPr>
      </w:pPr>
    </w:p>
    <w:p w14:paraId="1ACD44E0" w14:textId="77777777" w:rsidR="00AC4B69" w:rsidRPr="00AC4B69" w:rsidRDefault="00AC4B69" w:rsidP="00AC4B69">
      <w:pPr>
        <w:pStyle w:val="BodyTextIndent3"/>
        <w:ind w:left="0"/>
        <w:jc w:val="both"/>
        <w:rPr>
          <w:rFonts w:ascii="Arial" w:hAnsi="Arial" w:cs="Arial"/>
          <w:sz w:val="24"/>
          <w:szCs w:val="24"/>
        </w:rPr>
      </w:pPr>
    </w:p>
    <w:p w14:paraId="4FD7F8C6" w14:textId="77777777" w:rsidR="0041358A" w:rsidRDefault="007860AC" w:rsidP="006175B0">
      <w:pPr>
        <w:pStyle w:val="BodyTextIndent3"/>
        <w:ind w:left="0"/>
        <w:jc w:val="both"/>
      </w:pPr>
      <w:r w:rsidRPr="00AC4B69">
        <w:rPr>
          <w:noProof/>
        </w:rPr>
        <mc:AlternateContent>
          <mc:Choice Requires="wps">
            <w:drawing>
              <wp:anchor distT="0" distB="0" distL="114300" distR="114300" simplePos="0" relativeHeight="251655168" behindDoc="0" locked="0" layoutInCell="1" allowOverlap="1" wp14:anchorId="6BF41247" wp14:editId="0D6E1FC3">
                <wp:simplePos x="0" y="0"/>
                <wp:positionH relativeFrom="column">
                  <wp:posOffset>914400</wp:posOffset>
                </wp:positionH>
                <wp:positionV relativeFrom="paragraph">
                  <wp:posOffset>25400</wp:posOffset>
                </wp:positionV>
                <wp:extent cx="4206240" cy="361950"/>
                <wp:effectExtent l="6985" t="9525" r="635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61950"/>
                        </a:xfrm>
                        <a:prstGeom prst="rect">
                          <a:avLst/>
                        </a:prstGeom>
                        <a:solidFill>
                          <a:srgbClr val="FFFFFF"/>
                        </a:solidFill>
                        <a:ln w="9525">
                          <a:solidFill>
                            <a:srgbClr val="000000"/>
                          </a:solidFill>
                          <a:miter lim="800000"/>
                          <a:headEnd/>
                          <a:tailEnd/>
                        </a:ln>
                      </wps:spPr>
                      <wps:txbx>
                        <w:txbxContent>
                          <w:p w14:paraId="69CDAD05" w14:textId="77777777" w:rsidR="00270B3D" w:rsidRPr="00F67621" w:rsidRDefault="00270B3D" w:rsidP="00AC4B69">
                            <w:pPr>
                              <w:jc w:val="center"/>
                              <w:rPr>
                                <w:rFonts w:ascii="Arial" w:hAnsi="Arial"/>
                                <w:b/>
                                <w:sz w:val="10"/>
                                <w:szCs w:val="10"/>
                              </w:rPr>
                            </w:pPr>
                          </w:p>
                          <w:p w14:paraId="12738EAF" w14:textId="77777777" w:rsidR="00270B3D" w:rsidRDefault="00270B3D" w:rsidP="00AC4B69">
                            <w:pPr>
                              <w:jc w:val="center"/>
                              <w:rPr>
                                <w:rFonts w:ascii="Arial" w:hAnsi="Arial"/>
                                <w:b/>
                                <w:sz w:val="22"/>
                              </w:rPr>
                            </w:pPr>
                            <w:r>
                              <w:rPr>
                                <w:rFonts w:ascii="Arial" w:hAnsi="Arial"/>
                                <w:b/>
                                <w:sz w:val="22"/>
                              </w:rPr>
                              <w:t>Hospital Transfusion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1in;margin-top:2pt;width:331.2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">
                <v:textbox inset="0,0,0,0">
                  <w:txbxContent>
                    <w:p w:rsidR="00270B3D" w:rsidRPr="00F67621" w:rsidRDefault="00270B3D" w:rsidP="00AC4B69">
                      <w:pPr>
                        <w:jc w:val="center"/>
                        <w:rPr>
                          <w:rFonts w:ascii="Arial" w:hAnsi="Arial"/>
                          <w:b/>
                          <w:sz w:val="10"/>
                          <w:szCs w:val="10"/>
                        </w:rPr>
                      </w:pPr>
                    </w:p>
                    <w:p w:rsidR="00270B3D" w:rsidRDefault="00270B3D" w:rsidP="00AC4B69">
                      <w:pPr>
                        <w:jc w:val="center"/>
                        <w:rPr>
                          <w:rFonts w:ascii="Arial" w:hAnsi="Arial"/>
                          <w:b/>
                          <w:sz w:val="22"/>
                        </w:rPr>
                      </w:pPr>
                      <w:r>
                        <w:rPr>
                          <w:rFonts w:ascii="Arial" w:hAnsi="Arial"/>
                          <w:b/>
                          <w:sz w:val="22"/>
                        </w:rPr>
                        <w:t>Hospital Transfusion Team</w:t>
                      </w:r>
                    </w:p>
                  </w:txbxContent>
                </v:textbox>
              </v:rect>
            </w:pict>
          </mc:Fallback>
        </mc:AlternateContent>
      </w:r>
      <w:bookmarkStart w:id="82" w:name="_Toc198630432"/>
      <w:bookmarkStart w:id="83" w:name="_Toc104715030"/>
    </w:p>
    <w:p w14:paraId="2B6FB500" w14:textId="77777777" w:rsidR="008B45C8" w:rsidRDefault="008B45C8" w:rsidP="0041358A"/>
    <w:p w14:paraId="777F7825" w14:textId="77777777" w:rsidR="0039722E" w:rsidRDefault="0039722E" w:rsidP="0041358A"/>
    <w:p w14:paraId="703117A7" w14:textId="77777777" w:rsidR="0039722E" w:rsidRPr="0041358A" w:rsidRDefault="0039722E" w:rsidP="0041358A"/>
    <w:p w14:paraId="26655762" w14:textId="77777777" w:rsidR="00AC4B69" w:rsidRDefault="00AC4B69" w:rsidP="00834528">
      <w:pPr>
        <w:pStyle w:val="Heading2"/>
        <w:rPr>
          <w:rFonts w:cs="Arial"/>
          <w:sz w:val="22"/>
          <w:szCs w:val="24"/>
        </w:rPr>
      </w:pPr>
      <w:r w:rsidRPr="0018207A">
        <w:rPr>
          <w:rFonts w:cs="Arial"/>
          <w:sz w:val="22"/>
          <w:szCs w:val="24"/>
        </w:rPr>
        <w:t>Ho</w:t>
      </w:r>
      <w:bookmarkStart w:id="84" w:name="_Hlt91478437"/>
      <w:bookmarkEnd w:id="84"/>
      <w:r w:rsidRPr="0018207A">
        <w:rPr>
          <w:rFonts w:cs="Arial"/>
          <w:sz w:val="22"/>
          <w:szCs w:val="24"/>
        </w:rPr>
        <w:t>spital Transfusion Team (HTT)</w:t>
      </w:r>
      <w:bookmarkEnd w:id="82"/>
      <w:bookmarkEnd w:id="83"/>
    </w:p>
    <w:p w14:paraId="18D60BDE" w14:textId="77777777" w:rsidR="0041358A" w:rsidRPr="0041358A" w:rsidRDefault="0041358A" w:rsidP="0041358A"/>
    <w:p w14:paraId="6691FF24" w14:textId="77777777" w:rsidR="00AC4B69" w:rsidRPr="0018207A" w:rsidRDefault="00AC4B69" w:rsidP="00AC4B69">
      <w:pPr>
        <w:jc w:val="both"/>
        <w:rPr>
          <w:rFonts w:ascii="Arial" w:hAnsi="Arial" w:cs="Arial"/>
          <w:sz w:val="22"/>
        </w:rPr>
      </w:pPr>
      <w:r w:rsidRPr="0018207A">
        <w:rPr>
          <w:rFonts w:ascii="Arial" w:hAnsi="Arial" w:cs="Arial"/>
          <w:sz w:val="22"/>
        </w:rPr>
        <w:t>In accordance with the recommendations from the Health Service Circular 2007/001: Better Blood Transfusion – Safe and Appropriate use of Blood, Trusts should establish a HTT for promoting good transfusion practice through the development of an effective local clinical infrastructure. The team should consist of the Lead Consultant for Transfusion (with sessions dedicated to blood transfusion), Transfusion Practitioner, Transfusion Laboratory Manager and possibly other members of the HTC. There should be identified clerical, technical, managerial and IT support, the team should also have access to audit and training resources to promote and monitor safe and effective use of blood and alternatives. The HTT should aim to meet on a monthly basis.</w:t>
      </w:r>
    </w:p>
    <w:p w14:paraId="09F5EA76" w14:textId="77777777" w:rsidR="00AC4B69" w:rsidRPr="0018207A" w:rsidRDefault="00AC4B69" w:rsidP="00AC4B69">
      <w:pPr>
        <w:ind w:left="-709" w:firstLine="709"/>
        <w:rPr>
          <w:rFonts w:ascii="Arial" w:hAnsi="Arial" w:cs="Arial"/>
          <w:sz w:val="22"/>
        </w:rPr>
      </w:pPr>
    </w:p>
    <w:p w14:paraId="3A30774D" w14:textId="77777777" w:rsidR="00AC4B69" w:rsidRPr="0018207A" w:rsidRDefault="00AC4B69" w:rsidP="00AC4B69">
      <w:pPr>
        <w:ind w:left="-709" w:firstLine="709"/>
        <w:rPr>
          <w:rFonts w:ascii="Arial" w:hAnsi="Arial" w:cs="Arial"/>
          <w:sz w:val="22"/>
        </w:rPr>
      </w:pPr>
      <w:r w:rsidRPr="0018207A">
        <w:rPr>
          <w:rFonts w:ascii="Arial" w:hAnsi="Arial" w:cs="Arial"/>
          <w:sz w:val="22"/>
        </w:rPr>
        <w:t>The role of the HTT is to:</w:t>
      </w:r>
    </w:p>
    <w:p w14:paraId="705D94EB" w14:textId="77777777" w:rsidR="00AC4B69" w:rsidRPr="0018207A" w:rsidRDefault="00AC4B69" w:rsidP="00AC4B69">
      <w:pPr>
        <w:numPr>
          <w:ilvl w:val="0"/>
          <w:numId w:val="12"/>
        </w:numPr>
        <w:rPr>
          <w:rFonts w:ascii="Arial" w:hAnsi="Arial" w:cs="Arial"/>
          <w:sz w:val="22"/>
        </w:rPr>
      </w:pPr>
      <w:r w:rsidRPr="0018207A">
        <w:rPr>
          <w:rFonts w:ascii="Arial" w:hAnsi="Arial" w:cs="Arial"/>
          <w:sz w:val="22"/>
        </w:rPr>
        <w:t>Implement the HTC's objectives</w:t>
      </w:r>
    </w:p>
    <w:p w14:paraId="5126F44E" w14:textId="77777777" w:rsidR="00AC4B69" w:rsidRPr="0018207A" w:rsidRDefault="00AC4B69" w:rsidP="00AC4B69">
      <w:pPr>
        <w:numPr>
          <w:ilvl w:val="0"/>
          <w:numId w:val="12"/>
        </w:numPr>
        <w:rPr>
          <w:rFonts w:ascii="Arial" w:hAnsi="Arial" w:cs="Arial"/>
          <w:sz w:val="22"/>
        </w:rPr>
      </w:pPr>
      <w:r w:rsidRPr="0018207A">
        <w:rPr>
          <w:rFonts w:ascii="Arial" w:hAnsi="Arial" w:cs="Arial"/>
          <w:sz w:val="22"/>
        </w:rPr>
        <w:t>Promote and provide advice and support to clinical teams on the safe and appropriate use of blood</w:t>
      </w:r>
    </w:p>
    <w:p w14:paraId="5E7734C4" w14:textId="77777777" w:rsidR="00AC4B69" w:rsidRPr="0018207A" w:rsidRDefault="00AC4B69" w:rsidP="00AC4B69">
      <w:pPr>
        <w:numPr>
          <w:ilvl w:val="0"/>
          <w:numId w:val="12"/>
        </w:numPr>
        <w:rPr>
          <w:rFonts w:ascii="Arial" w:hAnsi="Arial" w:cs="Arial"/>
          <w:sz w:val="22"/>
        </w:rPr>
      </w:pPr>
      <w:r w:rsidRPr="0018207A">
        <w:rPr>
          <w:rFonts w:ascii="Arial" w:hAnsi="Arial" w:cs="Arial"/>
          <w:sz w:val="22"/>
        </w:rPr>
        <w:t>Promote patient information and education on blood transfusion safety and use of alternatives</w:t>
      </w:r>
    </w:p>
    <w:p w14:paraId="1E303AA4" w14:textId="77777777" w:rsidR="00AC4B69" w:rsidRPr="0018207A" w:rsidRDefault="00AC4B69" w:rsidP="00AC4B69">
      <w:pPr>
        <w:numPr>
          <w:ilvl w:val="0"/>
          <w:numId w:val="12"/>
        </w:numPr>
        <w:rPr>
          <w:rFonts w:ascii="Arial" w:hAnsi="Arial" w:cs="Arial"/>
          <w:sz w:val="22"/>
        </w:rPr>
      </w:pPr>
      <w:r w:rsidRPr="0018207A">
        <w:rPr>
          <w:rFonts w:ascii="Arial" w:hAnsi="Arial" w:cs="Arial"/>
          <w:sz w:val="22"/>
        </w:rPr>
        <w:t>Actively promote the implementation of good transfusion practice</w:t>
      </w:r>
    </w:p>
    <w:p w14:paraId="3B466D96" w14:textId="77777777" w:rsidR="00AC4B69" w:rsidRPr="0018207A" w:rsidRDefault="00AC4B69" w:rsidP="00AC4B69">
      <w:pPr>
        <w:numPr>
          <w:ilvl w:val="0"/>
          <w:numId w:val="12"/>
        </w:numPr>
        <w:rPr>
          <w:rFonts w:ascii="Arial" w:hAnsi="Arial" w:cs="Arial"/>
          <w:sz w:val="22"/>
        </w:rPr>
      </w:pPr>
      <w:r w:rsidRPr="0018207A">
        <w:rPr>
          <w:rFonts w:ascii="Arial" w:hAnsi="Arial" w:cs="Arial"/>
          <w:sz w:val="22"/>
        </w:rPr>
        <w:t>Be a source for training all NHS Trust staff involved in the process of blood transfusion</w:t>
      </w:r>
    </w:p>
    <w:p w14:paraId="17E6DC53" w14:textId="77777777" w:rsidR="00646387" w:rsidRPr="0018207A" w:rsidRDefault="00AC4B69" w:rsidP="00646387">
      <w:pPr>
        <w:numPr>
          <w:ilvl w:val="0"/>
          <w:numId w:val="12"/>
        </w:numPr>
        <w:rPr>
          <w:rFonts w:ascii="Arial" w:hAnsi="Arial" w:cs="Arial"/>
          <w:sz w:val="22"/>
        </w:rPr>
      </w:pPr>
      <w:r w:rsidRPr="0018207A">
        <w:rPr>
          <w:rFonts w:ascii="Arial" w:hAnsi="Arial" w:cs="Arial"/>
          <w:sz w:val="22"/>
        </w:rPr>
        <w:t>Produce an annual report including its achievements, action plan and resource requirements for consideration by senior management at Board level through the HTC and the Trust’s clinical governance and risk management arrangements.</w:t>
      </w:r>
    </w:p>
    <w:p w14:paraId="0E9F24E9" w14:textId="77777777" w:rsidR="006964BF" w:rsidRPr="0018207A" w:rsidRDefault="006964BF" w:rsidP="00646387">
      <w:pPr>
        <w:rPr>
          <w:rFonts w:ascii="Arial" w:hAnsi="Arial" w:cs="Arial"/>
          <w:sz w:val="22"/>
        </w:rPr>
      </w:pPr>
    </w:p>
    <w:p w14:paraId="0A57C06F" w14:textId="77777777" w:rsidR="00AC4B69" w:rsidRPr="0018207A" w:rsidRDefault="00AC4B69" w:rsidP="006964BF">
      <w:pPr>
        <w:pStyle w:val="Heading2"/>
        <w:rPr>
          <w:rFonts w:cs="Arial"/>
          <w:sz w:val="22"/>
          <w:szCs w:val="24"/>
        </w:rPr>
      </w:pPr>
      <w:bookmarkStart w:id="85" w:name="_Toc198630433"/>
      <w:r w:rsidRPr="0018207A">
        <w:rPr>
          <w:rFonts w:cs="Arial"/>
          <w:sz w:val="22"/>
          <w:szCs w:val="24"/>
        </w:rPr>
        <w:t>NHS Blood and Transplant (NHSBT) Regional Team</w:t>
      </w:r>
      <w:bookmarkEnd w:id="85"/>
    </w:p>
    <w:p w14:paraId="637E283B" w14:textId="77777777" w:rsidR="00AC4B69" w:rsidRPr="0018207A" w:rsidRDefault="00AC4B69" w:rsidP="00AC4B69">
      <w:pPr>
        <w:jc w:val="both"/>
        <w:rPr>
          <w:rFonts w:ascii="Arial" w:hAnsi="Arial" w:cs="Arial"/>
          <w:sz w:val="22"/>
        </w:rPr>
      </w:pPr>
      <w:bookmarkStart w:id="86" w:name="_Toc102452593"/>
      <w:bookmarkStart w:id="87" w:name="_Toc102452189"/>
      <w:bookmarkStart w:id="88" w:name="_Toc102451549"/>
      <w:bookmarkStart w:id="89" w:name="_Toc93826882"/>
      <w:bookmarkStart w:id="90" w:name="_Toc88641760"/>
      <w:r w:rsidRPr="0018207A">
        <w:rPr>
          <w:rFonts w:ascii="Arial" w:hAnsi="Arial" w:cs="Arial"/>
          <w:sz w:val="22"/>
        </w:rPr>
        <w:t>Safe and appropriate use of blood is a priority for the National Blood Service (NBS) branch of NHSBT. The Regional Team structure is one of the initiatives established to help drive forward the recommendations in the</w:t>
      </w:r>
      <w:r w:rsidRPr="0018207A">
        <w:rPr>
          <w:rFonts w:ascii="Arial" w:hAnsi="Arial" w:cs="Arial"/>
          <w:b/>
          <w:sz w:val="22"/>
        </w:rPr>
        <w:t xml:space="preserve"> </w:t>
      </w:r>
      <w:bookmarkEnd w:id="86"/>
      <w:bookmarkEnd w:id="87"/>
      <w:bookmarkEnd w:id="88"/>
      <w:bookmarkEnd w:id="89"/>
      <w:bookmarkEnd w:id="90"/>
      <w:r w:rsidRPr="0018207A">
        <w:rPr>
          <w:rFonts w:ascii="Arial" w:hAnsi="Arial" w:cs="Arial"/>
          <w:sz w:val="22"/>
        </w:rPr>
        <w:t>Health Service Circular 2007/001: Better Blood Transfusion – Safe and Appropriate use of Blood.</w:t>
      </w:r>
    </w:p>
    <w:p w14:paraId="79DA4B54" w14:textId="77777777" w:rsidR="00AC4B69" w:rsidRPr="0018207A" w:rsidRDefault="00AC4B69" w:rsidP="00AC4B69">
      <w:pPr>
        <w:jc w:val="both"/>
        <w:rPr>
          <w:rFonts w:ascii="Arial" w:hAnsi="Arial" w:cs="Arial"/>
          <w:sz w:val="22"/>
        </w:rPr>
      </w:pPr>
    </w:p>
    <w:p w14:paraId="4688C4EF" w14:textId="77777777" w:rsidR="00AC4B69" w:rsidRPr="0018207A" w:rsidRDefault="00AC4B69" w:rsidP="00AC4B69">
      <w:pPr>
        <w:pStyle w:val="BodyText2"/>
        <w:rPr>
          <w:rFonts w:ascii="Arial" w:hAnsi="Arial" w:cs="Arial"/>
          <w:sz w:val="22"/>
          <w:szCs w:val="24"/>
        </w:rPr>
      </w:pPr>
      <w:r w:rsidRPr="0018207A">
        <w:rPr>
          <w:rFonts w:ascii="Arial" w:hAnsi="Arial" w:cs="Arial"/>
          <w:sz w:val="22"/>
          <w:szCs w:val="24"/>
        </w:rPr>
        <w:t xml:space="preserve">A regional team is linked to every Trust and hospital in England and North Wales. Each team works with the local healthcare community to ensure that the service provided by NHSBT is of the highest possible standard and to support clinical colleagues in Trusts to support the safe and appropriate use of blood. The team works in partnership with the other UK Blood Services and inputs into many national groups such as the NBTC, SHOT, National Comparative Audit (NCA) and Blood Consultative Committee (BCC). The team contribute to the development and dissemination of </w:t>
      </w:r>
      <w:proofErr w:type="gramStart"/>
      <w:r w:rsidRPr="0018207A">
        <w:rPr>
          <w:rFonts w:ascii="Arial" w:hAnsi="Arial" w:cs="Arial"/>
          <w:sz w:val="22"/>
          <w:szCs w:val="24"/>
        </w:rPr>
        <w:t>evidence based</w:t>
      </w:r>
      <w:proofErr w:type="gramEnd"/>
      <w:r w:rsidRPr="0018207A">
        <w:rPr>
          <w:rFonts w:ascii="Arial" w:hAnsi="Arial" w:cs="Arial"/>
          <w:sz w:val="22"/>
          <w:szCs w:val="24"/>
        </w:rPr>
        <w:t xml:space="preserve"> transfusion guidelines and policies. A key objective for the regional team is to support the activities of the RTC.</w:t>
      </w:r>
    </w:p>
    <w:p w14:paraId="07F7E290" w14:textId="77777777" w:rsidR="00AC4B69" w:rsidRPr="0018207A" w:rsidRDefault="00AC4B69" w:rsidP="00AC4B69">
      <w:pPr>
        <w:jc w:val="both"/>
        <w:rPr>
          <w:rFonts w:ascii="Arial" w:hAnsi="Arial" w:cs="Arial"/>
          <w:sz w:val="22"/>
        </w:rPr>
      </w:pPr>
    </w:p>
    <w:p w14:paraId="4BBB6AB4" w14:textId="77777777" w:rsidR="00AC4B69" w:rsidRPr="0018207A" w:rsidRDefault="00AC4B69" w:rsidP="00AC4B69">
      <w:pPr>
        <w:pStyle w:val="BodyText2"/>
        <w:rPr>
          <w:rFonts w:ascii="Arial" w:hAnsi="Arial" w:cs="Arial"/>
          <w:b/>
          <w:sz w:val="22"/>
          <w:szCs w:val="24"/>
        </w:rPr>
      </w:pPr>
      <w:r w:rsidRPr="0018207A">
        <w:rPr>
          <w:rFonts w:ascii="Arial" w:hAnsi="Arial" w:cs="Arial"/>
          <w:sz w:val="22"/>
          <w:szCs w:val="24"/>
        </w:rPr>
        <w:t xml:space="preserve">Each team includes representatives from the Customer Services, </w:t>
      </w:r>
      <w:r w:rsidR="00F55A3A">
        <w:rPr>
          <w:rFonts w:ascii="Arial" w:hAnsi="Arial" w:cs="Arial"/>
          <w:sz w:val="22"/>
          <w:szCs w:val="24"/>
        </w:rPr>
        <w:t>Patient Blood Management</w:t>
      </w:r>
      <w:r w:rsidRPr="0018207A">
        <w:rPr>
          <w:rFonts w:ascii="Arial" w:hAnsi="Arial" w:cs="Arial"/>
          <w:sz w:val="22"/>
          <w:szCs w:val="24"/>
        </w:rPr>
        <w:t xml:space="preserve"> and Patient Clinical teams. </w:t>
      </w:r>
    </w:p>
    <w:p w14:paraId="6FF964AA" w14:textId="77777777" w:rsidR="00AC4B69" w:rsidRPr="0018207A" w:rsidRDefault="00AC4B69" w:rsidP="00AC4B69">
      <w:pPr>
        <w:ind w:left="-1276"/>
        <w:jc w:val="both"/>
        <w:rPr>
          <w:rFonts w:ascii="Arial" w:hAnsi="Arial" w:cs="Arial"/>
          <w:b/>
          <w:sz w:val="22"/>
        </w:rPr>
      </w:pPr>
    </w:p>
    <w:p w14:paraId="4D97AF77" w14:textId="77777777" w:rsidR="00AC4B69" w:rsidRPr="0018207A" w:rsidRDefault="00AC4B69" w:rsidP="00AC4B69">
      <w:pPr>
        <w:jc w:val="both"/>
        <w:rPr>
          <w:rFonts w:ascii="Arial" w:hAnsi="Arial" w:cs="Arial"/>
          <w:sz w:val="22"/>
        </w:rPr>
      </w:pPr>
      <w:r w:rsidRPr="0018207A">
        <w:rPr>
          <w:rFonts w:ascii="Arial" w:hAnsi="Arial" w:cs="Arial"/>
          <w:b/>
          <w:sz w:val="22"/>
        </w:rPr>
        <w:t>Consultant Haematologist</w:t>
      </w:r>
      <w:r w:rsidRPr="0018207A">
        <w:rPr>
          <w:rFonts w:ascii="Arial" w:hAnsi="Arial" w:cs="Arial"/>
          <w:sz w:val="22"/>
        </w:rPr>
        <w:t xml:space="preserve"> - The Consultant Haematologist is a member of the Patient Clinical Team. The primary focus of this role is to provide clinical support and advice to hospitals. The Patient Clinical team </w:t>
      </w:r>
      <w:r w:rsidR="00AD12D1" w:rsidRPr="0018207A">
        <w:rPr>
          <w:rFonts w:ascii="Arial" w:hAnsi="Arial" w:cs="Arial"/>
          <w:sz w:val="22"/>
        </w:rPr>
        <w:t>provide 24</w:t>
      </w:r>
      <w:r w:rsidRPr="0018207A">
        <w:rPr>
          <w:rFonts w:ascii="Arial" w:hAnsi="Arial" w:cs="Arial"/>
          <w:sz w:val="22"/>
        </w:rPr>
        <w:t xml:space="preserve"> </w:t>
      </w:r>
      <w:proofErr w:type="gramStart"/>
      <w:r w:rsidRPr="0018207A">
        <w:rPr>
          <w:rFonts w:ascii="Arial" w:hAnsi="Arial" w:cs="Arial"/>
          <w:sz w:val="22"/>
        </w:rPr>
        <w:t>hour</w:t>
      </w:r>
      <w:proofErr w:type="gramEnd"/>
      <w:r w:rsidRPr="0018207A">
        <w:rPr>
          <w:rFonts w:ascii="Arial" w:hAnsi="Arial" w:cs="Arial"/>
          <w:sz w:val="22"/>
        </w:rPr>
        <w:t xml:space="preserve"> on call support across England and North Wales. Posts are often joint with a local large trust.  </w:t>
      </w:r>
    </w:p>
    <w:p w14:paraId="4F333CAD" w14:textId="77777777" w:rsidR="00AC4B69" w:rsidRPr="0018207A" w:rsidRDefault="00AC4B69" w:rsidP="00AC4B69">
      <w:pPr>
        <w:pStyle w:val="BodyText"/>
        <w:jc w:val="both"/>
        <w:rPr>
          <w:rFonts w:ascii="Arial" w:hAnsi="Arial" w:cs="Arial"/>
          <w:sz w:val="22"/>
          <w:szCs w:val="24"/>
        </w:rPr>
      </w:pPr>
      <w:r w:rsidRPr="0018207A">
        <w:rPr>
          <w:rFonts w:ascii="Arial" w:hAnsi="Arial" w:cs="Arial"/>
          <w:b/>
          <w:sz w:val="22"/>
          <w:szCs w:val="24"/>
        </w:rPr>
        <w:t xml:space="preserve"> </w:t>
      </w:r>
    </w:p>
    <w:p w14:paraId="7BAB8785" w14:textId="77777777" w:rsidR="00AC4B69" w:rsidRPr="0018207A" w:rsidRDefault="00730D7F" w:rsidP="00AC4B69">
      <w:pPr>
        <w:jc w:val="both"/>
        <w:rPr>
          <w:rFonts w:ascii="Arial" w:hAnsi="Arial" w:cs="Arial"/>
          <w:sz w:val="22"/>
        </w:rPr>
      </w:pPr>
      <w:r>
        <w:rPr>
          <w:rFonts w:ascii="Arial" w:hAnsi="Arial" w:cs="Arial"/>
          <w:b/>
          <w:sz w:val="22"/>
        </w:rPr>
        <w:t xml:space="preserve">Hospital </w:t>
      </w:r>
      <w:r w:rsidR="00AC4B69" w:rsidRPr="0018207A">
        <w:rPr>
          <w:rFonts w:ascii="Arial" w:hAnsi="Arial" w:cs="Arial"/>
          <w:b/>
          <w:sz w:val="22"/>
        </w:rPr>
        <w:t>Customer Service Manager (</w:t>
      </w:r>
      <w:r>
        <w:rPr>
          <w:rFonts w:ascii="Arial" w:hAnsi="Arial" w:cs="Arial"/>
          <w:b/>
          <w:sz w:val="22"/>
        </w:rPr>
        <w:t>H</w:t>
      </w:r>
      <w:r w:rsidR="00AC4B69" w:rsidRPr="0018207A">
        <w:rPr>
          <w:rFonts w:ascii="Arial" w:hAnsi="Arial" w:cs="Arial"/>
          <w:b/>
          <w:sz w:val="22"/>
        </w:rPr>
        <w:t>CSM)</w:t>
      </w:r>
      <w:r w:rsidR="00AC4B69" w:rsidRPr="0018207A">
        <w:rPr>
          <w:rFonts w:ascii="Arial" w:hAnsi="Arial" w:cs="Arial"/>
          <w:sz w:val="22"/>
        </w:rPr>
        <w:t xml:space="preserve"> -</w:t>
      </w:r>
      <w:r w:rsidR="00AC4B69" w:rsidRPr="0018207A">
        <w:rPr>
          <w:rFonts w:ascii="Arial" w:hAnsi="Arial" w:cs="Arial"/>
          <w:b/>
          <w:sz w:val="22"/>
        </w:rPr>
        <w:t xml:space="preserve"> </w:t>
      </w:r>
      <w:r w:rsidR="00AC4B69" w:rsidRPr="0018207A">
        <w:rPr>
          <w:rFonts w:ascii="Arial" w:hAnsi="Arial" w:cs="Arial"/>
          <w:sz w:val="22"/>
        </w:rPr>
        <w:t>The</w:t>
      </w:r>
      <w:r w:rsidR="00AC4B69" w:rsidRPr="0018207A">
        <w:rPr>
          <w:rFonts w:ascii="Arial" w:hAnsi="Arial" w:cs="Arial"/>
          <w:b/>
          <w:sz w:val="22"/>
        </w:rPr>
        <w:t xml:space="preserve"> </w:t>
      </w:r>
      <w:r w:rsidRPr="002462EE">
        <w:rPr>
          <w:rFonts w:ascii="Arial" w:hAnsi="Arial" w:cs="Arial"/>
          <w:bCs/>
          <w:sz w:val="22"/>
        </w:rPr>
        <w:t>H</w:t>
      </w:r>
      <w:r w:rsidR="00AC4B69" w:rsidRPr="0018207A">
        <w:rPr>
          <w:rFonts w:ascii="Arial" w:hAnsi="Arial" w:cs="Arial"/>
          <w:sz w:val="22"/>
        </w:rPr>
        <w:t xml:space="preserve">CSM is a member of the Customer Services team. The </w:t>
      </w:r>
      <w:r>
        <w:rPr>
          <w:rFonts w:ascii="Arial" w:hAnsi="Arial" w:cs="Arial"/>
          <w:sz w:val="22"/>
        </w:rPr>
        <w:t>H</w:t>
      </w:r>
      <w:r w:rsidR="00AC4B69" w:rsidRPr="0018207A">
        <w:rPr>
          <w:rFonts w:ascii="Arial" w:hAnsi="Arial" w:cs="Arial"/>
          <w:sz w:val="22"/>
        </w:rPr>
        <w:t>CSM has a scientific background and is the primary link between the blood centre and the hospital transfusion laboratory. They ensure that hospital transfusion laboratories obtain the best quality of service from NHSBT by handling complaints and escalating requests for service improvements and developments.</w:t>
      </w:r>
    </w:p>
    <w:p w14:paraId="7E7AEEE0" w14:textId="77777777" w:rsidR="00AC4B69" w:rsidRPr="0018207A" w:rsidRDefault="00AC4B69" w:rsidP="00AC4B69">
      <w:pPr>
        <w:jc w:val="both"/>
        <w:rPr>
          <w:rFonts w:ascii="Arial" w:hAnsi="Arial" w:cs="Arial"/>
          <w:sz w:val="22"/>
        </w:rPr>
      </w:pPr>
      <w:r w:rsidRPr="0018207A">
        <w:rPr>
          <w:rFonts w:ascii="Arial" w:hAnsi="Arial" w:cs="Arial"/>
          <w:sz w:val="22"/>
        </w:rPr>
        <w:t xml:space="preserve"> </w:t>
      </w:r>
    </w:p>
    <w:p w14:paraId="4D2B076D" w14:textId="77777777" w:rsidR="00DF4A2E" w:rsidRDefault="00E77F31" w:rsidP="00177DD8">
      <w:pPr>
        <w:jc w:val="both"/>
        <w:rPr>
          <w:rFonts w:ascii="Arial" w:hAnsi="Arial" w:cs="Arial"/>
          <w:sz w:val="22"/>
        </w:rPr>
      </w:pPr>
      <w:r>
        <w:rPr>
          <w:rFonts w:ascii="Arial" w:hAnsi="Arial" w:cs="Arial"/>
          <w:b/>
          <w:sz w:val="22"/>
        </w:rPr>
        <w:t xml:space="preserve">Patient Blood Management </w:t>
      </w:r>
      <w:r w:rsidR="00AC4B69" w:rsidRPr="0018207A">
        <w:rPr>
          <w:rFonts w:ascii="Arial" w:hAnsi="Arial" w:cs="Arial"/>
          <w:b/>
          <w:sz w:val="22"/>
        </w:rPr>
        <w:t>Practitioner (</w:t>
      </w:r>
      <w:r w:rsidR="005D4FE2">
        <w:rPr>
          <w:rFonts w:ascii="Arial" w:hAnsi="Arial" w:cs="Arial"/>
          <w:b/>
          <w:sz w:val="22"/>
        </w:rPr>
        <w:t>PBM</w:t>
      </w:r>
      <w:r>
        <w:rPr>
          <w:rFonts w:ascii="Arial" w:hAnsi="Arial" w:cs="Arial"/>
          <w:b/>
          <w:sz w:val="22"/>
        </w:rPr>
        <w:t>P</w:t>
      </w:r>
      <w:r w:rsidR="00AC4B69" w:rsidRPr="0018207A">
        <w:rPr>
          <w:rFonts w:ascii="Arial" w:hAnsi="Arial" w:cs="Arial"/>
          <w:b/>
          <w:sz w:val="22"/>
        </w:rPr>
        <w:t xml:space="preserve">) - </w:t>
      </w:r>
      <w:r w:rsidR="00AC4B69" w:rsidRPr="0018207A">
        <w:rPr>
          <w:rFonts w:ascii="Arial" w:hAnsi="Arial" w:cs="Arial"/>
          <w:sz w:val="22"/>
        </w:rPr>
        <w:t xml:space="preserve">The </w:t>
      </w:r>
      <w:r w:rsidR="0008462F">
        <w:rPr>
          <w:rFonts w:ascii="Arial" w:hAnsi="Arial" w:cs="Arial"/>
          <w:sz w:val="22"/>
        </w:rPr>
        <w:t xml:space="preserve">role of the </w:t>
      </w:r>
      <w:r>
        <w:rPr>
          <w:rFonts w:ascii="Arial" w:hAnsi="Arial" w:cs="Arial"/>
          <w:sz w:val="22"/>
        </w:rPr>
        <w:t>Patient Blood Management Team</w:t>
      </w:r>
      <w:r w:rsidR="0008462F">
        <w:rPr>
          <w:rFonts w:ascii="Arial" w:hAnsi="Arial" w:cs="Arial"/>
          <w:sz w:val="22"/>
        </w:rPr>
        <w:t xml:space="preserve"> is to support and promote an </w:t>
      </w:r>
      <w:proofErr w:type="gramStart"/>
      <w:r w:rsidR="0008462F">
        <w:rPr>
          <w:rFonts w:ascii="Arial" w:hAnsi="Arial" w:cs="Arial"/>
          <w:sz w:val="22"/>
        </w:rPr>
        <w:t>evidence based</w:t>
      </w:r>
      <w:proofErr w:type="gramEnd"/>
      <w:r w:rsidR="0008462F">
        <w:rPr>
          <w:rFonts w:ascii="Arial" w:hAnsi="Arial" w:cs="Arial"/>
          <w:sz w:val="22"/>
        </w:rPr>
        <w:t xml:space="preserve"> approach to optimal transfusion practice, building on the </w:t>
      </w:r>
      <w:r w:rsidR="00F55A3A">
        <w:rPr>
          <w:rFonts w:ascii="Arial" w:hAnsi="Arial" w:cs="Arial"/>
          <w:sz w:val="22"/>
        </w:rPr>
        <w:t>initiatives</w:t>
      </w:r>
      <w:r w:rsidR="0008462F">
        <w:rPr>
          <w:rFonts w:ascii="Arial" w:hAnsi="Arial" w:cs="Arial"/>
          <w:sz w:val="22"/>
        </w:rPr>
        <w:t xml:space="preserve"> of the</w:t>
      </w:r>
      <w:r w:rsidR="00AC4B69" w:rsidRPr="0018207A">
        <w:rPr>
          <w:rFonts w:ascii="Arial" w:hAnsi="Arial" w:cs="Arial"/>
          <w:sz w:val="22"/>
        </w:rPr>
        <w:t xml:space="preserve"> Health Service Circular 2007/001: Better Blood Transfusion - Safe and Appropriate use of Blood within hospitals</w:t>
      </w:r>
      <w:r w:rsidR="0008462F">
        <w:rPr>
          <w:rFonts w:ascii="Arial" w:hAnsi="Arial" w:cs="Arial"/>
          <w:sz w:val="22"/>
        </w:rPr>
        <w:t xml:space="preserve">. </w:t>
      </w:r>
      <w:r w:rsidR="00AC4B69" w:rsidRPr="0018207A">
        <w:rPr>
          <w:rFonts w:ascii="Arial" w:hAnsi="Arial" w:cs="Arial"/>
          <w:sz w:val="22"/>
        </w:rPr>
        <w:t xml:space="preserve">By acting as a resource and by facilitating networking, each regional </w:t>
      </w:r>
      <w:r w:rsidR="0008462F">
        <w:rPr>
          <w:rFonts w:ascii="Arial" w:hAnsi="Arial" w:cs="Arial"/>
          <w:sz w:val="22"/>
        </w:rPr>
        <w:t>PBMP</w:t>
      </w:r>
      <w:r w:rsidR="00AC4B69" w:rsidRPr="0018207A">
        <w:rPr>
          <w:rFonts w:ascii="Arial" w:hAnsi="Arial" w:cs="Arial"/>
          <w:sz w:val="22"/>
        </w:rPr>
        <w:t xml:space="preserve"> works with hospital Transfusion Practitioners (TPs) to identify specific areas of support required. This support may involve 1:1 </w:t>
      </w:r>
      <w:proofErr w:type="gramStart"/>
      <w:r w:rsidR="00AC4B69" w:rsidRPr="0018207A">
        <w:rPr>
          <w:rFonts w:ascii="Arial" w:hAnsi="Arial" w:cs="Arial"/>
          <w:sz w:val="22"/>
        </w:rPr>
        <w:t>visits</w:t>
      </w:r>
      <w:proofErr w:type="gramEnd"/>
      <w:r w:rsidR="00AC4B69" w:rsidRPr="0018207A">
        <w:rPr>
          <w:rFonts w:ascii="Arial" w:hAnsi="Arial" w:cs="Arial"/>
          <w:sz w:val="22"/>
        </w:rPr>
        <w:t xml:space="preserve"> to the TP or attendance at HTTs or HTCs. The </w:t>
      </w:r>
      <w:r w:rsidR="0008462F">
        <w:rPr>
          <w:rFonts w:ascii="Arial" w:hAnsi="Arial" w:cs="Arial"/>
          <w:sz w:val="22"/>
        </w:rPr>
        <w:t>PBMP</w:t>
      </w:r>
      <w:r w:rsidR="00AC4B69" w:rsidRPr="0018207A">
        <w:rPr>
          <w:rFonts w:ascii="Arial" w:hAnsi="Arial" w:cs="Arial"/>
          <w:sz w:val="22"/>
        </w:rPr>
        <w:t xml:space="preserve"> also facilitates regional training and educational events either as a support to TPs or as the event co-ordinator. </w:t>
      </w:r>
    </w:p>
    <w:p w14:paraId="06C8CAC6" w14:textId="77777777" w:rsidR="004C5E60" w:rsidRDefault="004C5E60" w:rsidP="00177DD8">
      <w:pPr>
        <w:jc w:val="both"/>
        <w:rPr>
          <w:rFonts w:ascii="Arial" w:hAnsi="Arial" w:cs="Arial"/>
          <w:sz w:val="22"/>
        </w:rPr>
      </w:pPr>
    </w:p>
    <w:p w14:paraId="6017D02A" w14:textId="77777777" w:rsidR="008B093B" w:rsidRDefault="008B093B" w:rsidP="004C5E60">
      <w:pPr>
        <w:jc w:val="center"/>
        <w:rPr>
          <w:rFonts w:ascii="Arial" w:hAnsi="Arial" w:cs="Arial"/>
          <w:b/>
          <w:sz w:val="28"/>
          <w:szCs w:val="32"/>
          <w:u w:val="single"/>
        </w:rPr>
      </w:pPr>
    </w:p>
    <w:p w14:paraId="0C99CAFB" w14:textId="77777777" w:rsidR="004C5E60" w:rsidRDefault="004C5E60" w:rsidP="004C5E60">
      <w:pPr>
        <w:jc w:val="center"/>
        <w:rPr>
          <w:rFonts w:ascii="Arial" w:hAnsi="Arial" w:cs="Arial"/>
          <w:b/>
          <w:sz w:val="28"/>
          <w:szCs w:val="32"/>
          <w:u w:val="single"/>
        </w:rPr>
      </w:pPr>
      <w:r>
        <w:rPr>
          <w:rFonts w:ascii="Arial" w:hAnsi="Arial" w:cs="Arial"/>
          <w:b/>
          <w:sz w:val="28"/>
          <w:szCs w:val="32"/>
          <w:u w:val="single"/>
        </w:rPr>
        <w:t>Patient Blood Management (PBM)</w:t>
      </w:r>
    </w:p>
    <w:p w14:paraId="030CABFF" w14:textId="77777777" w:rsidR="004C5E60" w:rsidRDefault="004C5E60" w:rsidP="004C5E60">
      <w:pPr>
        <w:rPr>
          <w:rFonts w:ascii="Arial" w:hAnsi="Arial" w:cs="Arial"/>
          <w:b/>
          <w:sz w:val="28"/>
          <w:szCs w:val="32"/>
          <w:u w:val="single"/>
        </w:rPr>
      </w:pPr>
    </w:p>
    <w:p w14:paraId="182EFA94" w14:textId="77777777" w:rsidR="004C5E60" w:rsidRDefault="004C5E60" w:rsidP="004C5E60">
      <w:pPr>
        <w:autoSpaceDE w:val="0"/>
        <w:autoSpaceDN w:val="0"/>
        <w:adjustRightInd w:val="0"/>
        <w:jc w:val="both"/>
        <w:rPr>
          <w:rFonts w:ascii="Arial" w:hAnsi="Arial" w:cs="Arial"/>
          <w:color w:val="000000"/>
          <w:sz w:val="22"/>
          <w:szCs w:val="22"/>
        </w:rPr>
      </w:pPr>
      <w:r>
        <w:rPr>
          <w:rFonts w:ascii="Arial" w:hAnsi="Arial" w:cs="Arial"/>
          <w:i/>
          <w:iCs/>
          <w:color w:val="000000"/>
          <w:sz w:val="22"/>
          <w:szCs w:val="22"/>
        </w:rPr>
        <w:t xml:space="preserve">Patient Blood Management </w:t>
      </w:r>
      <w:r>
        <w:rPr>
          <w:rFonts w:ascii="Arial" w:hAnsi="Arial" w:cs="Arial"/>
          <w:color w:val="000000"/>
          <w:sz w:val="22"/>
          <w:szCs w:val="22"/>
        </w:rPr>
        <w:t>is an evidence-based, multidisciplinary approach to optimising the care of patients who might need transfusion. It puts the patient at the heart of decisions made about blood transfusion to ensure they receive the best treatment and avoidable, inappropriate use of blood and blood components is reduced. It represents an international initiative in best practice for transfusion medicine.</w:t>
      </w:r>
    </w:p>
    <w:p w14:paraId="5D4FC84C" w14:textId="77777777" w:rsidR="004C5E60" w:rsidRDefault="004C5E60" w:rsidP="004C5E60">
      <w:pPr>
        <w:autoSpaceDE w:val="0"/>
        <w:autoSpaceDN w:val="0"/>
        <w:adjustRightInd w:val="0"/>
        <w:jc w:val="both"/>
        <w:rPr>
          <w:rFonts w:ascii="Arial" w:hAnsi="Arial" w:cs="Arial"/>
          <w:color w:val="000000"/>
          <w:sz w:val="20"/>
          <w:szCs w:val="20"/>
        </w:rPr>
      </w:pPr>
      <w:r>
        <w:rPr>
          <w:rFonts w:ascii="Arial" w:hAnsi="Arial" w:cs="Arial"/>
          <w:color w:val="000000"/>
          <w:sz w:val="22"/>
          <w:szCs w:val="22"/>
        </w:rPr>
        <w:t xml:space="preserve">National, regional and local audits in England consistently show inappropriate use of all blood components; 15-20% of red cells and 20-30% of platelets/plasma. Evidence shows that the implementation of </w:t>
      </w:r>
      <w:r>
        <w:rPr>
          <w:rFonts w:ascii="Arial" w:hAnsi="Arial" w:cs="Arial"/>
          <w:i/>
          <w:iCs/>
          <w:color w:val="000000"/>
          <w:sz w:val="22"/>
          <w:szCs w:val="22"/>
        </w:rPr>
        <w:t xml:space="preserve">Patient Blood Management </w:t>
      </w:r>
      <w:r>
        <w:rPr>
          <w:rFonts w:ascii="Arial" w:hAnsi="Arial" w:cs="Arial"/>
          <w:color w:val="000000"/>
          <w:sz w:val="22"/>
          <w:szCs w:val="22"/>
        </w:rPr>
        <w:t>improves patient outcomes by focussing on measures for the avoidance of transfusion and reducing the inappropriate use of blood and therefore can help reduce health-care costs.</w:t>
      </w:r>
    </w:p>
    <w:p w14:paraId="58C3F5DB" w14:textId="77777777" w:rsidR="004C5E60" w:rsidRPr="00CE4B66" w:rsidRDefault="004C5E60" w:rsidP="004C5E60">
      <w:pPr>
        <w:autoSpaceDE w:val="0"/>
        <w:autoSpaceDN w:val="0"/>
        <w:adjustRightInd w:val="0"/>
        <w:jc w:val="both"/>
        <w:rPr>
          <w:rFonts w:ascii="Arial" w:hAnsi="Arial" w:cs="Arial"/>
          <w:b/>
          <w:bCs/>
          <w:color w:val="000000"/>
          <w:sz w:val="22"/>
          <w:szCs w:val="22"/>
        </w:rPr>
      </w:pPr>
    </w:p>
    <w:p w14:paraId="70BBC220" w14:textId="77777777" w:rsidR="004C5E60" w:rsidRDefault="004C5E60" w:rsidP="004C5E60">
      <w:pPr>
        <w:autoSpaceDE w:val="0"/>
        <w:autoSpaceDN w:val="0"/>
        <w:adjustRightInd w:val="0"/>
        <w:jc w:val="both"/>
        <w:rPr>
          <w:rFonts w:ascii="Arial" w:hAnsi="Arial" w:cs="Arial"/>
          <w:color w:val="000000"/>
          <w:sz w:val="22"/>
          <w:szCs w:val="22"/>
        </w:rPr>
      </w:pPr>
      <w:r w:rsidRPr="00CE4B66">
        <w:rPr>
          <w:rFonts w:ascii="Arial" w:hAnsi="Arial" w:cs="Arial"/>
          <w:i/>
          <w:iCs/>
          <w:color w:val="000000"/>
          <w:sz w:val="22"/>
          <w:szCs w:val="22"/>
        </w:rPr>
        <w:t xml:space="preserve">Patient Blood Management: The Future of Blood Transfusion </w:t>
      </w:r>
      <w:r w:rsidRPr="00CE4B66">
        <w:rPr>
          <w:rFonts w:ascii="Arial" w:hAnsi="Arial" w:cs="Arial"/>
          <w:color w:val="000000"/>
          <w:sz w:val="22"/>
          <w:szCs w:val="22"/>
        </w:rPr>
        <w:t>conference was held</w:t>
      </w:r>
      <w:r>
        <w:rPr>
          <w:rFonts w:ascii="Arial" w:hAnsi="Arial" w:cs="Arial"/>
          <w:color w:val="000000"/>
          <w:sz w:val="22"/>
          <w:szCs w:val="22"/>
        </w:rPr>
        <w:t xml:space="preserve"> </w:t>
      </w:r>
      <w:r w:rsidRPr="00CE4B66">
        <w:rPr>
          <w:rFonts w:ascii="Arial" w:hAnsi="Arial" w:cs="Arial"/>
          <w:color w:val="000000"/>
          <w:sz w:val="22"/>
          <w:szCs w:val="22"/>
        </w:rPr>
        <w:t>on 18 June 2012. The event was jointly hosted by the Department of Health, the</w:t>
      </w:r>
      <w:r>
        <w:rPr>
          <w:rFonts w:ascii="Arial" w:hAnsi="Arial" w:cs="Arial"/>
          <w:color w:val="000000"/>
          <w:sz w:val="22"/>
          <w:szCs w:val="22"/>
        </w:rPr>
        <w:t xml:space="preserve"> </w:t>
      </w:r>
      <w:r w:rsidRPr="00CE4B66">
        <w:rPr>
          <w:rFonts w:ascii="Arial" w:hAnsi="Arial" w:cs="Arial"/>
          <w:color w:val="000000"/>
          <w:sz w:val="22"/>
          <w:szCs w:val="22"/>
        </w:rPr>
        <w:t>National Blood Transfusion Committee (NBTC) and NHS Blood and Transplant</w:t>
      </w:r>
      <w:r>
        <w:rPr>
          <w:rFonts w:ascii="Arial" w:hAnsi="Arial" w:cs="Arial"/>
          <w:color w:val="000000"/>
          <w:sz w:val="22"/>
          <w:szCs w:val="22"/>
        </w:rPr>
        <w:t xml:space="preserve"> </w:t>
      </w:r>
      <w:r w:rsidRPr="00CE4B66">
        <w:rPr>
          <w:rFonts w:ascii="Arial" w:hAnsi="Arial" w:cs="Arial"/>
          <w:color w:val="000000"/>
          <w:sz w:val="22"/>
          <w:szCs w:val="22"/>
        </w:rPr>
        <w:t>(NHSBT) and supported by Professor Sir Bruce Keogh, NHS Medical Director.</w:t>
      </w:r>
      <w:r>
        <w:rPr>
          <w:rFonts w:ascii="Arial" w:hAnsi="Arial" w:cs="Arial"/>
          <w:color w:val="000000"/>
          <w:sz w:val="22"/>
          <w:szCs w:val="22"/>
        </w:rPr>
        <w:t xml:space="preserve"> </w:t>
      </w:r>
    </w:p>
    <w:p w14:paraId="6E133138" w14:textId="77777777" w:rsidR="004C5E60" w:rsidRPr="00CE4B66" w:rsidRDefault="004C5E60" w:rsidP="004C5E60">
      <w:pPr>
        <w:autoSpaceDE w:val="0"/>
        <w:autoSpaceDN w:val="0"/>
        <w:adjustRightInd w:val="0"/>
        <w:jc w:val="both"/>
        <w:rPr>
          <w:rFonts w:ascii="Arial" w:hAnsi="Arial" w:cs="Arial"/>
          <w:color w:val="000000"/>
          <w:sz w:val="22"/>
          <w:szCs w:val="22"/>
        </w:rPr>
      </w:pPr>
    </w:p>
    <w:p w14:paraId="71542B40" w14:textId="77777777" w:rsidR="004C5E60" w:rsidRPr="00CE4B66" w:rsidRDefault="004C5E60" w:rsidP="004C5E60">
      <w:p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The aim of the multi-disciplinary conference was to share views on how blood</w:t>
      </w:r>
      <w:r>
        <w:rPr>
          <w:rFonts w:ascii="Arial" w:hAnsi="Arial" w:cs="Arial"/>
          <w:color w:val="000000"/>
          <w:sz w:val="22"/>
          <w:szCs w:val="22"/>
        </w:rPr>
        <w:t xml:space="preserve"> </w:t>
      </w:r>
      <w:r w:rsidRPr="00CE4B66">
        <w:rPr>
          <w:rFonts w:ascii="Arial" w:hAnsi="Arial" w:cs="Arial"/>
          <w:color w:val="000000"/>
          <w:sz w:val="22"/>
          <w:szCs w:val="22"/>
        </w:rPr>
        <w:t>transfusion practice could be improved to:</w:t>
      </w:r>
    </w:p>
    <w:p w14:paraId="450C2478" w14:textId="77777777" w:rsidR="004C5E60" w:rsidRDefault="004C5E60" w:rsidP="004C5E60">
      <w:pPr>
        <w:autoSpaceDE w:val="0"/>
        <w:autoSpaceDN w:val="0"/>
        <w:adjustRightInd w:val="0"/>
        <w:jc w:val="both"/>
        <w:rPr>
          <w:rFonts w:ascii="Arial" w:hAnsi="Arial" w:cs="Arial"/>
          <w:color w:val="000000"/>
          <w:sz w:val="22"/>
          <w:szCs w:val="22"/>
        </w:rPr>
      </w:pPr>
    </w:p>
    <w:p w14:paraId="7DDFF0EC" w14:textId="77777777" w:rsidR="004C5E60" w:rsidRDefault="004C5E60" w:rsidP="004C5E60">
      <w:pPr>
        <w:numPr>
          <w:ilvl w:val="0"/>
          <w:numId w:val="33"/>
        </w:num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 xml:space="preserve">Build on the success of previous </w:t>
      </w:r>
      <w:r w:rsidRPr="00CE4B66">
        <w:rPr>
          <w:rFonts w:ascii="Arial" w:hAnsi="Arial" w:cs="Arial"/>
          <w:i/>
          <w:iCs/>
          <w:color w:val="000000"/>
          <w:sz w:val="22"/>
          <w:szCs w:val="22"/>
        </w:rPr>
        <w:t xml:space="preserve">Better Blood Transfusion </w:t>
      </w:r>
      <w:r w:rsidRPr="00CE4B66">
        <w:rPr>
          <w:rFonts w:ascii="Arial" w:hAnsi="Arial" w:cs="Arial"/>
          <w:color w:val="000000"/>
          <w:sz w:val="22"/>
          <w:szCs w:val="22"/>
        </w:rPr>
        <w:t>initiatives and to</w:t>
      </w:r>
      <w:r>
        <w:rPr>
          <w:rFonts w:ascii="Arial" w:hAnsi="Arial" w:cs="Arial"/>
          <w:color w:val="000000"/>
          <w:sz w:val="22"/>
          <w:szCs w:val="22"/>
        </w:rPr>
        <w:t xml:space="preserve"> </w:t>
      </w:r>
      <w:r w:rsidRPr="00CE4B66">
        <w:rPr>
          <w:rFonts w:ascii="Arial" w:hAnsi="Arial" w:cs="Arial"/>
          <w:color w:val="000000"/>
          <w:sz w:val="22"/>
          <w:szCs w:val="22"/>
        </w:rPr>
        <w:t>further promote appropriate use of blood components.</w:t>
      </w:r>
    </w:p>
    <w:p w14:paraId="132A8C11" w14:textId="77777777" w:rsidR="004C5E60" w:rsidRDefault="004C5E60" w:rsidP="004C5E60">
      <w:pPr>
        <w:numPr>
          <w:ilvl w:val="0"/>
          <w:numId w:val="33"/>
        </w:num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Improve the use of routinely collected data to influence transfusion practice.</w:t>
      </w:r>
    </w:p>
    <w:p w14:paraId="624C253E" w14:textId="77777777" w:rsidR="004C5E60" w:rsidRDefault="004C5E60" w:rsidP="004C5E60">
      <w:pPr>
        <w:numPr>
          <w:ilvl w:val="0"/>
          <w:numId w:val="33"/>
        </w:num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 xml:space="preserve">Provide practical examples of </w:t>
      </w:r>
      <w:proofErr w:type="gramStart"/>
      <w:r w:rsidRPr="00CE4B66">
        <w:rPr>
          <w:rFonts w:ascii="Arial" w:hAnsi="Arial" w:cs="Arial"/>
          <w:color w:val="000000"/>
          <w:sz w:val="22"/>
          <w:szCs w:val="22"/>
        </w:rPr>
        <w:t>high quality</w:t>
      </w:r>
      <w:proofErr w:type="gramEnd"/>
      <w:r w:rsidRPr="00CE4B66">
        <w:rPr>
          <w:rFonts w:ascii="Arial" w:hAnsi="Arial" w:cs="Arial"/>
          <w:color w:val="000000"/>
          <w:sz w:val="22"/>
          <w:szCs w:val="22"/>
        </w:rPr>
        <w:t xml:space="preserve"> transfusion practice and measures</w:t>
      </w:r>
      <w:r>
        <w:rPr>
          <w:rFonts w:ascii="Arial" w:hAnsi="Arial" w:cs="Arial"/>
          <w:color w:val="000000"/>
          <w:sz w:val="22"/>
          <w:szCs w:val="22"/>
        </w:rPr>
        <w:t xml:space="preserve"> </w:t>
      </w:r>
      <w:r w:rsidRPr="00CE4B66">
        <w:rPr>
          <w:rFonts w:ascii="Arial" w:hAnsi="Arial" w:cs="Arial"/>
          <w:color w:val="000000"/>
          <w:sz w:val="22"/>
          <w:szCs w:val="22"/>
        </w:rPr>
        <w:t>for the avoidance of transfusion, wherever appropriate.</w:t>
      </w:r>
    </w:p>
    <w:p w14:paraId="1E3D96CA" w14:textId="77777777" w:rsidR="004C5E60" w:rsidRDefault="004C5E60" w:rsidP="004C5E60">
      <w:pPr>
        <w:numPr>
          <w:ilvl w:val="0"/>
          <w:numId w:val="33"/>
        </w:num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Consider the resources needed to deliver better transfusion practice including</w:t>
      </w:r>
      <w:r>
        <w:rPr>
          <w:rFonts w:ascii="Arial" w:hAnsi="Arial" w:cs="Arial"/>
          <w:color w:val="000000"/>
          <w:sz w:val="22"/>
          <w:szCs w:val="22"/>
        </w:rPr>
        <w:t xml:space="preserve"> </w:t>
      </w:r>
      <w:r w:rsidRPr="00CE4B66">
        <w:rPr>
          <w:rFonts w:ascii="Arial" w:hAnsi="Arial" w:cs="Arial"/>
          <w:color w:val="000000"/>
          <w:sz w:val="22"/>
          <w:szCs w:val="22"/>
        </w:rPr>
        <w:t>support from NHSBT.</w:t>
      </w:r>
    </w:p>
    <w:p w14:paraId="3BCE8000" w14:textId="77777777" w:rsidR="004C5E60" w:rsidRDefault="004C5E60" w:rsidP="004C5E60">
      <w:pPr>
        <w:numPr>
          <w:ilvl w:val="0"/>
          <w:numId w:val="33"/>
        </w:num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Understand the patient perspective on transfusion practice.</w:t>
      </w:r>
    </w:p>
    <w:p w14:paraId="7C1157D0" w14:textId="77777777" w:rsidR="004C5E60" w:rsidRPr="00CE4B66" w:rsidRDefault="004C5E60" w:rsidP="004C5E60">
      <w:pPr>
        <w:autoSpaceDE w:val="0"/>
        <w:autoSpaceDN w:val="0"/>
        <w:adjustRightInd w:val="0"/>
        <w:ind w:left="170"/>
        <w:jc w:val="both"/>
        <w:rPr>
          <w:rFonts w:ascii="Arial" w:hAnsi="Arial" w:cs="Arial"/>
          <w:color w:val="000000"/>
          <w:sz w:val="22"/>
          <w:szCs w:val="22"/>
        </w:rPr>
      </w:pPr>
    </w:p>
    <w:p w14:paraId="4062C245" w14:textId="77777777" w:rsidR="004C5E60" w:rsidRPr="00CE4B66" w:rsidRDefault="004C5E60" w:rsidP="004C5E60">
      <w:pPr>
        <w:autoSpaceDE w:val="0"/>
        <w:autoSpaceDN w:val="0"/>
        <w:adjustRightInd w:val="0"/>
        <w:jc w:val="both"/>
        <w:rPr>
          <w:rFonts w:ascii="Arial" w:hAnsi="Arial" w:cs="Arial"/>
          <w:color w:val="000000"/>
          <w:sz w:val="22"/>
          <w:szCs w:val="22"/>
        </w:rPr>
      </w:pPr>
      <w:r>
        <w:rPr>
          <w:rFonts w:ascii="Arial" w:hAnsi="Arial" w:cs="Arial"/>
          <w:color w:val="000000"/>
          <w:sz w:val="22"/>
          <w:szCs w:val="22"/>
        </w:rPr>
        <w:t>PBM</w:t>
      </w:r>
      <w:r w:rsidRPr="00CE4B66">
        <w:rPr>
          <w:rFonts w:ascii="Arial" w:hAnsi="Arial" w:cs="Arial"/>
          <w:color w:val="000000"/>
          <w:sz w:val="22"/>
          <w:szCs w:val="22"/>
        </w:rPr>
        <w:t xml:space="preserve"> recommendations </w:t>
      </w:r>
      <w:r>
        <w:rPr>
          <w:rFonts w:ascii="Arial" w:hAnsi="Arial" w:cs="Arial"/>
          <w:color w:val="000000"/>
          <w:sz w:val="22"/>
          <w:szCs w:val="22"/>
        </w:rPr>
        <w:t xml:space="preserve">developed from this conference were launched in June 2014. They are supported by NHS England and the NBTC. They provide initial recommendations about how the </w:t>
      </w:r>
      <w:r w:rsidRPr="00CE4B66">
        <w:rPr>
          <w:rFonts w:ascii="Arial" w:hAnsi="Arial" w:cs="Arial"/>
          <w:color w:val="000000"/>
          <w:sz w:val="22"/>
          <w:szCs w:val="22"/>
        </w:rPr>
        <w:t xml:space="preserve">NHS should start implementing </w:t>
      </w:r>
      <w:r w:rsidRPr="00CE4B66">
        <w:rPr>
          <w:rFonts w:ascii="Arial" w:hAnsi="Arial" w:cs="Arial"/>
          <w:i/>
          <w:iCs/>
          <w:color w:val="000000"/>
          <w:sz w:val="22"/>
          <w:szCs w:val="22"/>
        </w:rPr>
        <w:t>Patient Blood</w:t>
      </w:r>
      <w:r>
        <w:rPr>
          <w:rFonts w:ascii="Arial" w:hAnsi="Arial" w:cs="Arial"/>
          <w:i/>
          <w:iCs/>
          <w:color w:val="000000"/>
          <w:sz w:val="22"/>
          <w:szCs w:val="22"/>
        </w:rPr>
        <w:t xml:space="preserve"> </w:t>
      </w:r>
      <w:r w:rsidRPr="00CE4B66">
        <w:rPr>
          <w:rFonts w:ascii="Arial" w:hAnsi="Arial" w:cs="Arial"/>
          <w:i/>
          <w:iCs/>
          <w:color w:val="000000"/>
          <w:sz w:val="22"/>
          <w:szCs w:val="22"/>
        </w:rPr>
        <w:t>Management</w:t>
      </w:r>
      <w:r>
        <w:rPr>
          <w:rFonts w:ascii="Arial" w:hAnsi="Arial" w:cs="Arial"/>
          <w:color w:val="000000"/>
          <w:sz w:val="22"/>
          <w:szCs w:val="22"/>
        </w:rPr>
        <w:t>.</w:t>
      </w:r>
    </w:p>
    <w:p w14:paraId="27C3A6B6" w14:textId="77777777" w:rsidR="004C5E60" w:rsidRDefault="004C5E60" w:rsidP="004C5E60">
      <w:pPr>
        <w:autoSpaceDE w:val="0"/>
        <w:autoSpaceDN w:val="0"/>
        <w:adjustRightInd w:val="0"/>
        <w:jc w:val="both"/>
        <w:rPr>
          <w:rFonts w:ascii="Arial" w:hAnsi="Arial" w:cs="Arial"/>
          <w:color w:val="000000"/>
          <w:sz w:val="22"/>
          <w:szCs w:val="22"/>
        </w:rPr>
      </w:pPr>
    </w:p>
    <w:p w14:paraId="17DF5F33" w14:textId="77777777" w:rsidR="007860AC" w:rsidRDefault="004C5E60" w:rsidP="004C5E60">
      <w:pPr>
        <w:autoSpaceDE w:val="0"/>
        <w:autoSpaceDN w:val="0"/>
        <w:adjustRightInd w:val="0"/>
        <w:jc w:val="both"/>
        <w:rPr>
          <w:rFonts w:ascii="Arial" w:hAnsi="Arial" w:cs="Arial"/>
          <w:color w:val="000000"/>
          <w:sz w:val="22"/>
          <w:szCs w:val="22"/>
        </w:rPr>
      </w:pPr>
      <w:r w:rsidRPr="00CE4B66">
        <w:rPr>
          <w:rFonts w:ascii="Arial" w:hAnsi="Arial" w:cs="Arial"/>
          <w:color w:val="000000"/>
          <w:sz w:val="22"/>
          <w:szCs w:val="22"/>
        </w:rPr>
        <w:t>A toolkit to assist NHS Trusts</w:t>
      </w:r>
      <w:r>
        <w:rPr>
          <w:rFonts w:ascii="Arial" w:hAnsi="Arial" w:cs="Arial"/>
          <w:color w:val="000000"/>
          <w:sz w:val="22"/>
          <w:szCs w:val="22"/>
        </w:rPr>
        <w:t xml:space="preserve"> has</w:t>
      </w:r>
      <w:r w:rsidRPr="00CE4B66">
        <w:rPr>
          <w:rFonts w:ascii="Arial" w:hAnsi="Arial" w:cs="Arial"/>
          <w:color w:val="000000"/>
          <w:sz w:val="22"/>
          <w:szCs w:val="22"/>
        </w:rPr>
        <w:t xml:space="preserve"> be</w:t>
      </w:r>
      <w:r>
        <w:rPr>
          <w:rFonts w:ascii="Arial" w:hAnsi="Arial" w:cs="Arial"/>
          <w:color w:val="000000"/>
          <w:sz w:val="22"/>
          <w:szCs w:val="22"/>
        </w:rPr>
        <w:t>en</w:t>
      </w:r>
      <w:r w:rsidRPr="00CE4B66">
        <w:rPr>
          <w:rFonts w:ascii="Arial" w:hAnsi="Arial" w:cs="Arial"/>
          <w:color w:val="000000"/>
          <w:sz w:val="22"/>
          <w:szCs w:val="22"/>
        </w:rPr>
        <w:t xml:space="preserve"> developed and posted on the NBTC website</w:t>
      </w:r>
      <w:r>
        <w:rPr>
          <w:rFonts w:ascii="Arial" w:hAnsi="Arial" w:cs="Arial"/>
          <w:color w:val="000000"/>
          <w:sz w:val="22"/>
          <w:szCs w:val="22"/>
        </w:rPr>
        <w:t xml:space="preserve"> </w:t>
      </w:r>
    </w:p>
    <w:p w14:paraId="6F53DB26" w14:textId="77777777" w:rsidR="004C5E60" w:rsidRDefault="004C5E60" w:rsidP="004C5E60">
      <w:pPr>
        <w:autoSpaceDE w:val="0"/>
        <w:autoSpaceDN w:val="0"/>
        <w:adjustRightInd w:val="0"/>
        <w:jc w:val="both"/>
        <w:rPr>
          <w:rFonts w:ascii="Arial" w:hAnsi="Arial" w:cs="Arial"/>
          <w:color w:val="000000"/>
          <w:sz w:val="22"/>
          <w:szCs w:val="22"/>
        </w:rPr>
      </w:pPr>
    </w:p>
    <w:p w14:paraId="7F0B46C6" w14:textId="77777777" w:rsidR="004C5E60" w:rsidRPr="00CE4B66" w:rsidRDefault="00000000" w:rsidP="004C5E60">
      <w:pPr>
        <w:autoSpaceDE w:val="0"/>
        <w:autoSpaceDN w:val="0"/>
        <w:adjustRightInd w:val="0"/>
        <w:jc w:val="both"/>
        <w:rPr>
          <w:rFonts w:ascii="Arial" w:hAnsi="Arial" w:cs="Arial"/>
          <w:color w:val="000000"/>
          <w:sz w:val="22"/>
          <w:szCs w:val="22"/>
        </w:rPr>
      </w:pPr>
      <w:hyperlink r:id="rId12" w:history="1">
        <w:r w:rsidR="004C5E60" w:rsidRPr="00427DE8">
          <w:rPr>
            <w:rStyle w:val="Hyperlink"/>
            <w:rFonts w:ascii="Arial" w:hAnsi="Arial" w:cs="Arial"/>
            <w:sz w:val="22"/>
            <w:szCs w:val="22"/>
          </w:rPr>
          <w:t>http://www.transfusionguidelines.org.uk/uk-transfusion-committees/national-blood-transfusion-committee/patient-blood-management</w:t>
        </w:r>
      </w:hyperlink>
    </w:p>
    <w:p w14:paraId="6EA71170" w14:textId="77777777" w:rsidR="004C5E60" w:rsidRDefault="004C5E60" w:rsidP="004C5E60">
      <w:pPr>
        <w:autoSpaceDE w:val="0"/>
        <w:autoSpaceDN w:val="0"/>
        <w:adjustRightInd w:val="0"/>
        <w:jc w:val="both"/>
        <w:rPr>
          <w:rFonts w:ascii="Arial" w:hAnsi="Arial" w:cs="Arial"/>
          <w:i/>
          <w:iCs/>
          <w:color w:val="0000FF"/>
          <w:sz w:val="23"/>
          <w:szCs w:val="23"/>
        </w:rPr>
      </w:pPr>
    </w:p>
    <w:p w14:paraId="1A54EB1A" w14:textId="77777777" w:rsidR="004C5E60" w:rsidRPr="003B6D22" w:rsidRDefault="004C5E60" w:rsidP="004C5E60">
      <w:pPr>
        <w:autoSpaceDE w:val="0"/>
        <w:autoSpaceDN w:val="0"/>
        <w:adjustRightInd w:val="0"/>
        <w:jc w:val="both"/>
        <w:rPr>
          <w:rFonts w:ascii="Arial" w:hAnsi="Arial" w:cs="Arial"/>
          <w:b/>
          <w:iCs/>
          <w:sz w:val="22"/>
          <w:szCs w:val="22"/>
        </w:rPr>
      </w:pPr>
      <w:r w:rsidRPr="003B6D22">
        <w:rPr>
          <w:rFonts w:ascii="Arial" w:hAnsi="Arial" w:cs="Arial"/>
          <w:b/>
          <w:iCs/>
          <w:sz w:val="22"/>
          <w:szCs w:val="22"/>
        </w:rPr>
        <w:t xml:space="preserve">Some key points from the PBM Recommendations for the HTC Chair to consider: </w:t>
      </w:r>
    </w:p>
    <w:p w14:paraId="46CC1033" w14:textId="77777777" w:rsidR="004C5E60" w:rsidRDefault="004C5E60" w:rsidP="004C5E60">
      <w:pPr>
        <w:autoSpaceDE w:val="0"/>
        <w:autoSpaceDN w:val="0"/>
        <w:adjustRightInd w:val="0"/>
        <w:rPr>
          <w:rFonts w:ascii="Arial" w:hAnsi="Arial" w:cs="Arial"/>
          <w:sz w:val="22"/>
          <w:szCs w:val="22"/>
        </w:rPr>
      </w:pPr>
    </w:p>
    <w:p w14:paraId="1D964082" w14:textId="77777777" w:rsidR="004C5E60"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All NHS Trusts should establish a multidisciplinary PBM programme through the Hospital Transfusion Committee (HTC) or as a subgroup of the HTC</w:t>
      </w:r>
    </w:p>
    <w:p w14:paraId="283575BF" w14:textId="77777777" w:rsidR="004C5E60"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Analyse case mix and clinical services to determine the main targets for PBM</w:t>
      </w:r>
    </w:p>
    <w:p w14:paraId="25F2F4E8" w14:textId="77777777" w:rsidR="004C5E60"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Identify PBM champions to help educate staff and patients</w:t>
      </w:r>
    </w:p>
    <w:p w14:paraId="74AA3DEC" w14:textId="77777777" w:rsidR="004C5E60"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Establish a PBM committee (either stand-alone or within the Hospital Transfusion Committee) to oversee the PBM programme</w:t>
      </w:r>
    </w:p>
    <w:p w14:paraId="4216782D" w14:textId="77777777" w:rsidR="004C5E60"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Obtain a mandate for PBM from hospital management</w:t>
      </w:r>
    </w:p>
    <w:p w14:paraId="730D307C" w14:textId="77777777" w:rsidR="004C5E60"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Educate clinicians about PBM and evidence-based transfusion practice</w:t>
      </w:r>
    </w:p>
    <w:p w14:paraId="5C09F297" w14:textId="77777777" w:rsidR="004C5E60" w:rsidRPr="003B6D22" w:rsidRDefault="004C5E60" w:rsidP="004C5E60">
      <w:pPr>
        <w:numPr>
          <w:ilvl w:val="0"/>
          <w:numId w:val="34"/>
        </w:numPr>
        <w:autoSpaceDE w:val="0"/>
        <w:autoSpaceDN w:val="0"/>
        <w:adjustRightInd w:val="0"/>
        <w:rPr>
          <w:rFonts w:ascii="Arial" w:hAnsi="Arial" w:cs="Arial"/>
          <w:sz w:val="22"/>
          <w:szCs w:val="22"/>
        </w:rPr>
      </w:pPr>
      <w:r>
        <w:rPr>
          <w:rFonts w:ascii="Arial" w:hAnsi="Arial" w:cs="Arial"/>
          <w:sz w:val="22"/>
          <w:szCs w:val="22"/>
        </w:rPr>
        <w:t>Adopt a PBM scorecard to share with senior NHS Trust members to monitor adherence to guidelines for blood avoidance and the use of blood, including the use of benchmarking to identify clinicians/clinical teams who are consistently well outside of average blood use for a specific procedure</w:t>
      </w:r>
    </w:p>
    <w:p w14:paraId="04AC7A47" w14:textId="77777777" w:rsidR="004C5E60" w:rsidRDefault="004C5E60" w:rsidP="00177DD8">
      <w:pPr>
        <w:jc w:val="both"/>
        <w:rPr>
          <w:rFonts w:ascii="Arial" w:hAnsi="Arial" w:cs="Arial"/>
          <w:sz w:val="22"/>
        </w:rPr>
      </w:pPr>
    </w:p>
    <w:p w14:paraId="67DBAD17" w14:textId="77777777" w:rsidR="004C5E60" w:rsidRDefault="004C5E60" w:rsidP="00177DD8">
      <w:pPr>
        <w:jc w:val="both"/>
        <w:rPr>
          <w:rFonts w:ascii="Arial" w:hAnsi="Arial" w:cs="Arial"/>
          <w:sz w:val="22"/>
        </w:rPr>
      </w:pPr>
    </w:p>
    <w:p w14:paraId="718C2724" w14:textId="77777777" w:rsidR="0017240A" w:rsidRPr="0017240A" w:rsidRDefault="0017240A" w:rsidP="00646387">
      <w:pPr>
        <w:jc w:val="center"/>
        <w:rPr>
          <w:rFonts w:ascii="Arial" w:hAnsi="Arial" w:cs="Arial"/>
          <w:sz w:val="28"/>
          <w:szCs w:val="28"/>
        </w:rPr>
      </w:pPr>
    </w:p>
    <w:p w14:paraId="28C67D7A" w14:textId="77777777" w:rsidR="00834528" w:rsidRDefault="00834528" w:rsidP="005E4A2B">
      <w:pPr>
        <w:jc w:val="center"/>
        <w:rPr>
          <w:rFonts w:ascii="Arial" w:hAnsi="Arial" w:cs="Arial"/>
          <w:b/>
          <w:sz w:val="28"/>
          <w:szCs w:val="32"/>
          <w:u w:val="single"/>
        </w:rPr>
      </w:pPr>
    </w:p>
    <w:p w14:paraId="61C86C4A" w14:textId="77777777" w:rsidR="008B093B" w:rsidRDefault="008B093B" w:rsidP="005E4A2B">
      <w:pPr>
        <w:jc w:val="center"/>
        <w:rPr>
          <w:rFonts w:ascii="Arial" w:hAnsi="Arial" w:cs="Arial"/>
          <w:b/>
          <w:sz w:val="28"/>
          <w:szCs w:val="32"/>
          <w:u w:val="single"/>
        </w:rPr>
      </w:pPr>
    </w:p>
    <w:p w14:paraId="60EF2AD9" w14:textId="77777777" w:rsidR="00FD6F9A" w:rsidRDefault="00FD6F9A" w:rsidP="001E70BF">
      <w:pPr>
        <w:pStyle w:val="htbl-hosp"/>
        <w:rPr>
          <w:rFonts w:ascii="Arial" w:hAnsi="Arial" w:cs="Arial"/>
          <w:sz w:val="20"/>
          <w:szCs w:val="20"/>
        </w:rPr>
      </w:pPr>
    </w:p>
    <w:p w14:paraId="524BAA1C" w14:textId="77777777" w:rsidR="006E0D12" w:rsidRDefault="006E0D12" w:rsidP="00DF4A2E">
      <w:pPr>
        <w:jc w:val="both"/>
        <w:rPr>
          <w:rFonts w:ascii="Arial" w:hAnsi="Arial" w:cs="Arial"/>
          <w:b/>
          <w:sz w:val="22"/>
        </w:rPr>
      </w:pPr>
    </w:p>
    <w:p w14:paraId="3BC9E7DD" w14:textId="77777777" w:rsidR="00DF4A2E" w:rsidRPr="00D122E2" w:rsidRDefault="007860AC" w:rsidP="00DF4A2E">
      <w:pPr>
        <w:jc w:val="center"/>
        <w:rPr>
          <w:rFonts w:ascii="Arial" w:hAnsi="Arial" w:cs="Arial"/>
          <w:b/>
          <w:sz w:val="28"/>
          <w:szCs w:val="40"/>
          <w:u w:val="single"/>
        </w:rPr>
      </w:pPr>
      <w:r>
        <w:rPr>
          <w:rFonts w:ascii="Arial" w:hAnsi="Arial" w:cs="Arial"/>
          <w:b/>
          <w:sz w:val="28"/>
          <w:szCs w:val="32"/>
          <w:u w:val="single"/>
        </w:rPr>
        <w:t>East Midlands</w:t>
      </w:r>
      <w:r w:rsidR="00DF4A2E" w:rsidRPr="00D122E2">
        <w:rPr>
          <w:rFonts w:ascii="Arial" w:hAnsi="Arial" w:cs="Arial"/>
          <w:b/>
          <w:sz w:val="28"/>
          <w:szCs w:val="32"/>
          <w:u w:val="single"/>
        </w:rPr>
        <w:t xml:space="preserve"> RTC Chair &amp; </w:t>
      </w:r>
      <w:r w:rsidR="005D4FE2">
        <w:rPr>
          <w:rFonts w:ascii="Arial" w:hAnsi="Arial" w:cs="Arial"/>
          <w:b/>
          <w:sz w:val="28"/>
          <w:szCs w:val="32"/>
          <w:u w:val="single"/>
        </w:rPr>
        <w:t>NHSBT Customer Service</w:t>
      </w:r>
      <w:r w:rsidR="00DF4A2E" w:rsidRPr="00D122E2">
        <w:rPr>
          <w:rFonts w:ascii="Arial" w:hAnsi="Arial" w:cs="Arial"/>
          <w:b/>
          <w:sz w:val="28"/>
          <w:szCs w:val="32"/>
          <w:u w:val="single"/>
        </w:rPr>
        <w:t xml:space="preserve"> Team</w:t>
      </w:r>
    </w:p>
    <w:p w14:paraId="4BD0CE25" w14:textId="77777777" w:rsidR="00DF4A2E" w:rsidRPr="00D122E2" w:rsidRDefault="00DF4A2E" w:rsidP="00DF4A2E">
      <w:pPr>
        <w:jc w:val="both"/>
        <w:rPr>
          <w:rFonts w:ascii="Arial" w:hAnsi="Arial" w:cs="Arial"/>
          <w:b/>
          <w:sz w:val="28"/>
        </w:rPr>
      </w:pPr>
    </w:p>
    <w:p w14:paraId="24813883" w14:textId="77777777" w:rsidR="00DF4A2E" w:rsidRPr="00D122E2" w:rsidRDefault="00DF4A2E" w:rsidP="00DF4A2E">
      <w:pPr>
        <w:jc w:val="center"/>
        <w:rPr>
          <w:rFonts w:ascii="Arial" w:hAnsi="Arial" w:cs="Arial"/>
          <w:b/>
          <w:sz w:val="28"/>
          <w:szCs w:val="28"/>
        </w:rPr>
      </w:pPr>
      <w:r w:rsidRPr="00D122E2">
        <w:rPr>
          <w:rFonts w:ascii="Arial" w:hAnsi="Arial" w:cs="Arial"/>
          <w:b/>
          <w:sz w:val="28"/>
          <w:szCs w:val="28"/>
        </w:rPr>
        <w:t>Contact Details, Roles &amp; Responsibilities</w:t>
      </w:r>
    </w:p>
    <w:p w14:paraId="0C61AF9E" w14:textId="77777777" w:rsidR="006964BF" w:rsidRDefault="006964BF" w:rsidP="00DF4A2E">
      <w:pPr>
        <w:jc w:val="both"/>
        <w:rPr>
          <w:rFonts w:ascii="Arial" w:hAnsi="Arial" w:cs="Arial"/>
          <w:b/>
        </w:rPr>
      </w:pPr>
    </w:p>
    <w:p w14:paraId="1A9AF274" w14:textId="77777777" w:rsidR="0017240A" w:rsidRDefault="0017240A" w:rsidP="00DF4A2E">
      <w:pPr>
        <w:jc w:val="both"/>
        <w:rPr>
          <w:rFonts w:ascii="Arial" w:hAnsi="Arial" w:cs="Arial"/>
          <w:b/>
        </w:rPr>
      </w:pPr>
    </w:p>
    <w:p w14:paraId="45540C81" w14:textId="77777777" w:rsidR="00DF4A2E" w:rsidRDefault="00DF4A2E" w:rsidP="00DF4A2E">
      <w:pPr>
        <w:jc w:val="both"/>
        <w:rPr>
          <w:rFonts w:ascii="Arial" w:hAnsi="Arial" w:cs="Arial"/>
          <w:b/>
          <w:sz w:val="22"/>
        </w:rPr>
      </w:pPr>
      <w:r w:rsidRPr="00D122E2">
        <w:rPr>
          <w:rFonts w:ascii="Arial" w:hAnsi="Arial" w:cs="Arial"/>
          <w:b/>
          <w:sz w:val="22"/>
        </w:rPr>
        <w:t xml:space="preserve">Dr </w:t>
      </w:r>
      <w:r w:rsidR="007860AC">
        <w:rPr>
          <w:rFonts w:ascii="Arial" w:hAnsi="Arial" w:cs="Arial"/>
          <w:b/>
          <w:sz w:val="22"/>
        </w:rPr>
        <w:t>Jon Cort</w:t>
      </w:r>
      <w:r w:rsidRPr="00D122E2">
        <w:rPr>
          <w:rFonts w:ascii="Arial" w:hAnsi="Arial" w:cs="Arial"/>
          <w:b/>
          <w:sz w:val="22"/>
        </w:rPr>
        <w:t xml:space="preserve"> </w:t>
      </w:r>
      <w:r w:rsidRPr="00D122E2">
        <w:rPr>
          <w:rFonts w:ascii="Arial" w:hAnsi="Arial" w:cs="Arial"/>
          <w:b/>
          <w:sz w:val="22"/>
        </w:rPr>
        <w:softHyphen/>
        <w:t>– RTC Chair</w:t>
      </w:r>
    </w:p>
    <w:p w14:paraId="44708BD4" w14:textId="77777777" w:rsidR="001E70BF" w:rsidRDefault="00000000" w:rsidP="00DF4A2E">
      <w:pPr>
        <w:jc w:val="both"/>
        <w:rPr>
          <w:rFonts w:ascii="Arial" w:hAnsi="Arial" w:cs="Arial"/>
          <w:sz w:val="22"/>
        </w:rPr>
      </w:pPr>
      <w:hyperlink r:id="rId13" w:history="1">
        <w:r w:rsidR="007860AC" w:rsidRPr="007860AC">
          <w:rPr>
            <w:rStyle w:val="Hyperlink"/>
            <w:rFonts w:ascii="Arial" w:hAnsi="Arial" w:cs="Arial"/>
            <w:sz w:val="22"/>
          </w:rPr>
          <w:t>joncort@nhs.net</w:t>
        </w:r>
      </w:hyperlink>
    </w:p>
    <w:p w14:paraId="2CB10B20" w14:textId="77777777" w:rsidR="00DF4A2E" w:rsidRPr="00D122E2" w:rsidRDefault="006E0D12" w:rsidP="00DF4A2E">
      <w:pPr>
        <w:jc w:val="both"/>
        <w:rPr>
          <w:rFonts w:ascii="Arial" w:hAnsi="Arial" w:cs="Arial"/>
          <w:b/>
          <w:sz w:val="22"/>
        </w:rPr>
      </w:pPr>
      <w:r>
        <w:rPr>
          <w:rFonts w:ascii="Arial" w:hAnsi="Arial" w:cs="Arial"/>
          <w:sz w:val="22"/>
        </w:rPr>
        <w:t xml:space="preserve">Dr </w:t>
      </w:r>
      <w:r w:rsidR="007860AC">
        <w:rPr>
          <w:rFonts w:ascii="Arial" w:hAnsi="Arial" w:cs="Arial"/>
          <w:sz w:val="22"/>
        </w:rPr>
        <w:t>Cort</w:t>
      </w:r>
      <w:r w:rsidR="00DF4A2E" w:rsidRPr="00D122E2">
        <w:rPr>
          <w:rFonts w:ascii="Arial" w:hAnsi="Arial" w:cs="Arial"/>
          <w:sz w:val="22"/>
        </w:rPr>
        <w:t xml:space="preserve"> is the current chair of the </w:t>
      </w:r>
      <w:r w:rsidR="007860AC">
        <w:rPr>
          <w:rFonts w:ascii="Arial" w:hAnsi="Arial" w:cs="Arial"/>
          <w:sz w:val="22"/>
        </w:rPr>
        <w:t>East Midlands</w:t>
      </w:r>
      <w:r w:rsidR="00DF4A2E" w:rsidRPr="00D122E2">
        <w:rPr>
          <w:rFonts w:ascii="Arial" w:hAnsi="Arial" w:cs="Arial"/>
          <w:sz w:val="22"/>
        </w:rPr>
        <w:t xml:space="preserve"> RTC. The chair is responsible for ensuring the RTC meets its </w:t>
      </w:r>
      <w:proofErr w:type="gramStart"/>
      <w:r w:rsidR="00DF4A2E" w:rsidRPr="00D122E2">
        <w:rPr>
          <w:rFonts w:ascii="Arial" w:hAnsi="Arial" w:cs="Arial"/>
          <w:sz w:val="22"/>
        </w:rPr>
        <w:t>principle</w:t>
      </w:r>
      <w:proofErr w:type="gramEnd"/>
      <w:r w:rsidR="00DF4A2E" w:rsidRPr="00D122E2">
        <w:rPr>
          <w:rFonts w:ascii="Arial" w:hAnsi="Arial" w:cs="Arial"/>
          <w:sz w:val="22"/>
        </w:rPr>
        <w:t xml:space="preserve"> objective of promoting safe and effective transfusion practices within the region</w:t>
      </w:r>
      <w:r w:rsidR="006964BF" w:rsidRPr="00D122E2">
        <w:rPr>
          <w:rFonts w:ascii="Arial" w:hAnsi="Arial" w:cs="Arial"/>
          <w:sz w:val="22"/>
        </w:rPr>
        <w:t>.</w:t>
      </w:r>
    </w:p>
    <w:p w14:paraId="1F048C90" w14:textId="77777777" w:rsidR="00DF4A2E" w:rsidRPr="00D122E2" w:rsidRDefault="00DF4A2E" w:rsidP="00DF4A2E">
      <w:pPr>
        <w:jc w:val="both"/>
        <w:rPr>
          <w:rFonts w:ascii="Arial" w:hAnsi="Arial" w:cs="Arial"/>
          <w:b/>
          <w:sz w:val="22"/>
        </w:rPr>
      </w:pPr>
    </w:p>
    <w:p w14:paraId="0C914429" w14:textId="77777777" w:rsidR="00A943DA" w:rsidRPr="00270B3D" w:rsidRDefault="00030A03" w:rsidP="00DF4A2E">
      <w:pPr>
        <w:jc w:val="both"/>
        <w:rPr>
          <w:rFonts w:ascii="Arial" w:hAnsi="Arial" w:cs="Arial"/>
          <w:b/>
          <w:sz w:val="22"/>
          <w:lang w:val="it-IT"/>
        </w:rPr>
      </w:pPr>
      <w:r>
        <w:rPr>
          <w:rFonts w:ascii="Arial" w:hAnsi="Arial" w:cs="Arial"/>
          <w:b/>
          <w:sz w:val="22"/>
          <w:lang w:val="it-IT"/>
        </w:rPr>
        <w:t>Debbie Booth</w:t>
      </w:r>
      <w:r w:rsidR="00DF4A2E" w:rsidRPr="00270B3D">
        <w:rPr>
          <w:rFonts w:ascii="Arial" w:hAnsi="Arial" w:cs="Arial"/>
          <w:b/>
          <w:sz w:val="22"/>
          <w:lang w:val="it-IT"/>
        </w:rPr>
        <w:t>– RTC Administrator</w:t>
      </w:r>
    </w:p>
    <w:p w14:paraId="3BF09630" w14:textId="77777777" w:rsidR="00A943DA" w:rsidRPr="009A6F4A" w:rsidRDefault="00000000" w:rsidP="00DF4A2E">
      <w:pPr>
        <w:jc w:val="both"/>
        <w:rPr>
          <w:rFonts w:ascii="Arial" w:hAnsi="Arial" w:cs="Arial"/>
          <w:sz w:val="22"/>
          <w:szCs w:val="22"/>
          <w:lang w:val="it-IT"/>
        </w:rPr>
      </w:pPr>
      <w:hyperlink r:id="rId14" w:history="1">
        <w:r w:rsidR="00030A03" w:rsidRPr="009A6F4A">
          <w:rPr>
            <w:rStyle w:val="Hyperlink"/>
            <w:rFonts w:ascii="Arial" w:hAnsi="Arial" w:cs="Arial"/>
            <w:sz w:val="22"/>
            <w:szCs w:val="22"/>
          </w:rPr>
          <w:t>deborah.booth</w:t>
        </w:r>
        <w:r w:rsidR="00030A03" w:rsidRPr="009A6F4A">
          <w:rPr>
            <w:rStyle w:val="Hyperlink"/>
            <w:rFonts w:ascii="Arial" w:hAnsi="Arial" w:cs="Arial"/>
            <w:sz w:val="22"/>
            <w:szCs w:val="22"/>
            <w:lang w:val="it-IT"/>
          </w:rPr>
          <w:t>@nhsbt.nhs.uk</w:t>
        </w:r>
      </w:hyperlink>
      <w:r w:rsidR="00A943DA" w:rsidRPr="009A6F4A">
        <w:rPr>
          <w:rFonts w:ascii="Arial" w:hAnsi="Arial" w:cs="Arial"/>
          <w:sz w:val="22"/>
          <w:szCs w:val="22"/>
          <w:lang w:val="it-IT"/>
        </w:rPr>
        <w:t xml:space="preserve">  </w:t>
      </w:r>
    </w:p>
    <w:p w14:paraId="17BE793F" w14:textId="77777777" w:rsidR="00DF4A2E" w:rsidRPr="00D122E2" w:rsidRDefault="004E5ADF" w:rsidP="00DF4A2E">
      <w:pPr>
        <w:jc w:val="both"/>
        <w:rPr>
          <w:rFonts w:ascii="Arial" w:hAnsi="Arial" w:cs="Arial"/>
          <w:b/>
          <w:sz w:val="22"/>
        </w:rPr>
      </w:pPr>
      <w:r>
        <w:rPr>
          <w:rFonts w:ascii="Arial" w:hAnsi="Arial" w:cs="Arial"/>
          <w:sz w:val="22"/>
        </w:rPr>
        <w:t xml:space="preserve">Debbie </w:t>
      </w:r>
      <w:r w:rsidR="00DF4A2E" w:rsidRPr="00D122E2">
        <w:rPr>
          <w:rFonts w:ascii="Arial" w:hAnsi="Arial" w:cs="Arial"/>
          <w:sz w:val="22"/>
        </w:rPr>
        <w:t>provides administrative support to the RTC, the NHS Blood and Transplant (NHSBT) Hospital Liaison regional team and</w:t>
      </w:r>
      <w:r w:rsidR="006964BF" w:rsidRPr="00D122E2">
        <w:rPr>
          <w:rFonts w:ascii="Arial" w:hAnsi="Arial" w:cs="Arial"/>
          <w:sz w:val="22"/>
        </w:rPr>
        <w:t xml:space="preserve"> Chairs of the RTC </w:t>
      </w:r>
      <w:proofErr w:type="gramStart"/>
      <w:r w:rsidR="006964BF" w:rsidRPr="00D122E2">
        <w:rPr>
          <w:rFonts w:ascii="Arial" w:hAnsi="Arial" w:cs="Arial"/>
          <w:sz w:val="22"/>
        </w:rPr>
        <w:t>sub groups</w:t>
      </w:r>
      <w:proofErr w:type="gramEnd"/>
      <w:r w:rsidR="006964BF" w:rsidRPr="00D122E2">
        <w:rPr>
          <w:rFonts w:ascii="Arial" w:hAnsi="Arial" w:cs="Arial"/>
          <w:sz w:val="22"/>
        </w:rPr>
        <w:t xml:space="preserve">.                                                         </w:t>
      </w:r>
      <w:r w:rsidR="001D5F92" w:rsidRPr="00D122E2">
        <w:rPr>
          <w:rFonts w:ascii="Arial" w:hAnsi="Arial" w:cs="Arial"/>
          <w:sz w:val="22"/>
        </w:rPr>
        <w:t xml:space="preserve">   </w:t>
      </w:r>
      <w:r w:rsidR="006964BF" w:rsidRPr="00D122E2">
        <w:rPr>
          <w:rFonts w:ascii="Arial" w:hAnsi="Arial" w:cs="Arial"/>
          <w:sz w:val="22"/>
        </w:rPr>
        <w:t xml:space="preserve"> </w:t>
      </w:r>
    </w:p>
    <w:p w14:paraId="013E1625" w14:textId="77777777" w:rsidR="00DF4A2E" w:rsidRPr="00D122E2" w:rsidRDefault="00DF4A2E" w:rsidP="00DF4A2E">
      <w:pPr>
        <w:jc w:val="both"/>
        <w:rPr>
          <w:rFonts w:ascii="Arial" w:hAnsi="Arial" w:cs="Arial"/>
          <w:b/>
          <w:sz w:val="22"/>
        </w:rPr>
      </w:pPr>
    </w:p>
    <w:p w14:paraId="45E43C05" w14:textId="77777777" w:rsidR="00DF4A2E" w:rsidRDefault="007860AC" w:rsidP="00DF4A2E">
      <w:pPr>
        <w:jc w:val="both"/>
        <w:rPr>
          <w:rFonts w:ascii="Arial" w:hAnsi="Arial" w:cs="Arial"/>
          <w:sz w:val="22"/>
        </w:rPr>
      </w:pPr>
      <w:r>
        <w:rPr>
          <w:rFonts w:ascii="Arial" w:hAnsi="Arial" w:cs="Arial"/>
          <w:b/>
          <w:sz w:val="22"/>
        </w:rPr>
        <w:t xml:space="preserve">Jo Shorthouse - </w:t>
      </w:r>
      <w:r w:rsidR="00A95435">
        <w:rPr>
          <w:rFonts w:ascii="Arial" w:hAnsi="Arial" w:cs="Arial"/>
          <w:b/>
          <w:sz w:val="22"/>
        </w:rPr>
        <w:t xml:space="preserve">PBM Practitioner </w:t>
      </w:r>
      <w:r w:rsidR="00DF4A2E" w:rsidRPr="00D122E2">
        <w:rPr>
          <w:rFonts w:ascii="Arial" w:hAnsi="Arial" w:cs="Arial"/>
          <w:b/>
          <w:sz w:val="22"/>
        </w:rPr>
        <w:t xml:space="preserve">– NHSBT </w:t>
      </w:r>
      <w:r w:rsidR="00A95435">
        <w:rPr>
          <w:rFonts w:ascii="Arial" w:hAnsi="Arial" w:cs="Arial"/>
          <w:b/>
          <w:sz w:val="22"/>
        </w:rPr>
        <w:t>Patient Blood Management</w:t>
      </w:r>
      <w:r w:rsidR="00DF4A2E" w:rsidRPr="00D122E2">
        <w:rPr>
          <w:rFonts w:ascii="Arial" w:hAnsi="Arial" w:cs="Arial"/>
          <w:b/>
          <w:sz w:val="22"/>
        </w:rPr>
        <w:t xml:space="preserve"> Team</w:t>
      </w:r>
      <w:r w:rsidR="00DF4A2E" w:rsidRPr="00D122E2">
        <w:rPr>
          <w:rFonts w:ascii="Arial" w:hAnsi="Arial" w:cs="Arial"/>
          <w:sz w:val="22"/>
        </w:rPr>
        <w:t xml:space="preserve"> </w:t>
      </w:r>
    </w:p>
    <w:p w14:paraId="5FDF5698" w14:textId="77777777" w:rsidR="00A943DA" w:rsidRDefault="00000000" w:rsidP="00A943DA">
      <w:pPr>
        <w:jc w:val="both"/>
        <w:rPr>
          <w:rFonts w:ascii="Arial" w:hAnsi="Arial" w:cs="Arial"/>
          <w:sz w:val="22"/>
        </w:rPr>
      </w:pPr>
      <w:hyperlink r:id="rId15" w:history="1">
        <w:r w:rsidR="007860AC">
          <w:rPr>
            <w:rStyle w:val="Hyperlink"/>
            <w:rFonts w:ascii="Arial" w:hAnsi="Arial" w:cs="Arial"/>
            <w:sz w:val="22"/>
          </w:rPr>
          <w:t>joanne.shorthouse</w:t>
        </w:r>
        <w:r w:rsidR="007860AC" w:rsidRPr="00FA1F1B">
          <w:rPr>
            <w:rStyle w:val="Hyperlink"/>
            <w:rFonts w:ascii="Arial" w:hAnsi="Arial" w:cs="Arial"/>
            <w:sz w:val="22"/>
          </w:rPr>
          <w:t>@nhsbt.nhs.uk</w:t>
        </w:r>
      </w:hyperlink>
    </w:p>
    <w:p w14:paraId="1609F52A" w14:textId="77777777" w:rsidR="00A943DA" w:rsidRPr="00D122E2" w:rsidRDefault="00A943DA" w:rsidP="00A943DA">
      <w:pPr>
        <w:jc w:val="both"/>
        <w:rPr>
          <w:rFonts w:ascii="Arial" w:hAnsi="Arial" w:cs="Arial"/>
          <w:sz w:val="22"/>
        </w:rPr>
      </w:pPr>
      <w:r>
        <w:rPr>
          <w:rFonts w:ascii="Arial" w:hAnsi="Arial" w:cs="Arial"/>
          <w:sz w:val="22"/>
        </w:rPr>
        <w:t xml:space="preserve">Mobile </w:t>
      </w:r>
      <w:r w:rsidR="009E320E">
        <w:rPr>
          <w:rFonts w:ascii="Arial" w:hAnsi="Arial" w:cs="Arial"/>
          <w:sz w:val="22"/>
        </w:rPr>
        <w:t>0776 428 0121</w:t>
      </w:r>
    </w:p>
    <w:p w14:paraId="170F0DF9" w14:textId="77777777" w:rsidR="00997E30" w:rsidRPr="00D122E2" w:rsidRDefault="003A0A20" w:rsidP="00997E30">
      <w:pPr>
        <w:jc w:val="both"/>
        <w:rPr>
          <w:rFonts w:ascii="Arial" w:hAnsi="Arial" w:cs="Arial"/>
          <w:sz w:val="22"/>
        </w:rPr>
      </w:pPr>
      <w:r>
        <w:rPr>
          <w:rFonts w:ascii="Arial" w:hAnsi="Arial" w:cs="Arial"/>
          <w:sz w:val="22"/>
        </w:rPr>
        <w:t>Jo</w:t>
      </w:r>
      <w:r w:rsidR="006E0D12">
        <w:rPr>
          <w:rFonts w:ascii="Arial" w:hAnsi="Arial" w:cs="Arial"/>
          <w:sz w:val="22"/>
        </w:rPr>
        <w:t xml:space="preserve"> </w:t>
      </w:r>
      <w:r w:rsidR="00DF4A2E" w:rsidRPr="00D122E2">
        <w:rPr>
          <w:rFonts w:ascii="Arial" w:hAnsi="Arial" w:cs="Arial"/>
          <w:sz w:val="22"/>
        </w:rPr>
        <w:t xml:space="preserve">is responsible for leading activities designed to support </w:t>
      </w:r>
      <w:r w:rsidR="0008462F" w:rsidRPr="00B27601">
        <w:rPr>
          <w:rFonts w:ascii="Arial" w:hAnsi="Arial" w:cs="Arial"/>
          <w:sz w:val="22"/>
        </w:rPr>
        <w:t>Patient Blood Management</w:t>
      </w:r>
      <w:r w:rsidR="00DF4A2E" w:rsidRPr="00D122E2">
        <w:rPr>
          <w:rFonts w:ascii="Arial" w:hAnsi="Arial" w:cs="Arial"/>
          <w:i/>
          <w:sz w:val="22"/>
        </w:rPr>
        <w:t xml:space="preserve">, </w:t>
      </w:r>
      <w:r w:rsidR="00DF4A2E" w:rsidRPr="00D122E2">
        <w:rPr>
          <w:rFonts w:ascii="Arial" w:hAnsi="Arial" w:cs="Arial"/>
          <w:sz w:val="22"/>
        </w:rPr>
        <w:t>including the provision of an on-going programme of support, education, audit, research and specialist transfusion</w:t>
      </w:r>
      <w:r w:rsidR="00997E30">
        <w:rPr>
          <w:rFonts w:ascii="Arial" w:hAnsi="Arial" w:cs="Arial"/>
          <w:sz w:val="22"/>
        </w:rPr>
        <w:t xml:space="preserve"> advice</w:t>
      </w:r>
      <w:r w:rsidR="00FA776E">
        <w:rPr>
          <w:rFonts w:ascii="Arial" w:hAnsi="Arial" w:cs="Arial"/>
          <w:sz w:val="22"/>
        </w:rPr>
        <w:t>.</w:t>
      </w:r>
    </w:p>
    <w:p w14:paraId="3797C866" w14:textId="77777777" w:rsidR="00D122E2" w:rsidRDefault="00D122E2" w:rsidP="00DF4A2E">
      <w:pPr>
        <w:jc w:val="center"/>
        <w:rPr>
          <w:rFonts w:ascii="Arial" w:hAnsi="Arial" w:cs="Arial"/>
          <w:b/>
          <w:sz w:val="28"/>
          <w:szCs w:val="28"/>
        </w:rPr>
      </w:pPr>
    </w:p>
    <w:p w14:paraId="54EFBAB5" w14:textId="77777777" w:rsidR="006E0D12" w:rsidRDefault="006E0D12" w:rsidP="006E0D12">
      <w:pPr>
        <w:jc w:val="both"/>
        <w:rPr>
          <w:rFonts w:ascii="Arial" w:hAnsi="Arial" w:cs="Arial"/>
          <w:b/>
          <w:sz w:val="22"/>
        </w:rPr>
      </w:pPr>
      <w:r>
        <w:rPr>
          <w:rFonts w:ascii="Arial" w:hAnsi="Arial" w:cs="Arial"/>
          <w:b/>
          <w:sz w:val="22"/>
        </w:rPr>
        <w:t>Delia Smith</w:t>
      </w:r>
      <w:r w:rsidRPr="00D122E2">
        <w:rPr>
          <w:rFonts w:ascii="Arial" w:hAnsi="Arial" w:cs="Arial"/>
          <w:b/>
          <w:sz w:val="22"/>
        </w:rPr>
        <w:t xml:space="preserve"> – Customer Services Manager </w:t>
      </w:r>
    </w:p>
    <w:p w14:paraId="0BDAA0CD" w14:textId="77777777" w:rsidR="006E0D12" w:rsidRDefault="00000000" w:rsidP="006E0D12">
      <w:pPr>
        <w:jc w:val="both"/>
        <w:rPr>
          <w:rFonts w:ascii="Arial" w:hAnsi="Arial" w:cs="Arial"/>
          <w:sz w:val="22"/>
        </w:rPr>
      </w:pPr>
      <w:hyperlink r:id="rId16" w:history="1">
        <w:r w:rsidR="006E0D12" w:rsidRPr="00FA1F1B">
          <w:rPr>
            <w:rStyle w:val="Hyperlink"/>
            <w:rFonts w:ascii="Arial" w:hAnsi="Arial" w:cs="Arial"/>
            <w:sz w:val="22"/>
          </w:rPr>
          <w:t>delia.smith@nhsbt.nhs.uk</w:t>
        </w:r>
      </w:hyperlink>
    </w:p>
    <w:p w14:paraId="5D57934A" w14:textId="77777777" w:rsidR="006E0D12" w:rsidRPr="00A943DA" w:rsidRDefault="006E0D12" w:rsidP="006E0D12">
      <w:pPr>
        <w:jc w:val="both"/>
        <w:rPr>
          <w:rFonts w:ascii="Arial" w:hAnsi="Arial" w:cs="Arial"/>
          <w:sz w:val="22"/>
        </w:rPr>
      </w:pPr>
      <w:r>
        <w:rPr>
          <w:rFonts w:ascii="Arial" w:hAnsi="Arial" w:cs="Arial"/>
          <w:sz w:val="22"/>
        </w:rPr>
        <w:t>Mobile</w:t>
      </w:r>
      <w:r w:rsidR="009E320E">
        <w:rPr>
          <w:rFonts w:ascii="Arial" w:hAnsi="Arial" w:cs="Arial"/>
          <w:sz w:val="22"/>
        </w:rPr>
        <w:t xml:space="preserve"> 0776 428 0183</w:t>
      </w:r>
      <w:r>
        <w:rPr>
          <w:rFonts w:ascii="Arial" w:hAnsi="Arial" w:cs="Arial"/>
          <w:sz w:val="22"/>
        </w:rPr>
        <w:t xml:space="preserve"> </w:t>
      </w:r>
    </w:p>
    <w:p w14:paraId="03BA6E47" w14:textId="77777777" w:rsidR="006E0D12" w:rsidRDefault="006E0D12" w:rsidP="006E0D12">
      <w:pPr>
        <w:jc w:val="both"/>
        <w:rPr>
          <w:rFonts w:ascii="Arial" w:hAnsi="Arial" w:cs="Arial"/>
          <w:b/>
          <w:sz w:val="28"/>
          <w:szCs w:val="28"/>
        </w:rPr>
      </w:pPr>
      <w:r>
        <w:rPr>
          <w:rFonts w:ascii="Arial" w:hAnsi="Arial" w:cs="Arial"/>
          <w:sz w:val="22"/>
        </w:rPr>
        <w:t>Delia</w:t>
      </w:r>
      <w:r w:rsidRPr="00D122E2">
        <w:rPr>
          <w:rFonts w:ascii="Arial" w:hAnsi="Arial" w:cs="Arial"/>
          <w:sz w:val="22"/>
        </w:rPr>
        <w:t xml:space="preserve"> provides a link between NHSBT and the hospitals served by the </w:t>
      </w:r>
      <w:r w:rsidR="00030A03">
        <w:rPr>
          <w:rFonts w:ascii="Arial" w:hAnsi="Arial" w:cs="Arial"/>
          <w:sz w:val="22"/>
        </w:rPr>
        <w:t>Barnsley</w:t>
      </w:r>
      <w:r>
        <w:rPr>
          <w:rFonts w:ascii="Arial" w:hAnsi="Arial" w:cs="Arial"/>
          <w:sz w:val="22"/>
        </w:rPr>
        <w:t xml:space="preserve"> </w:t>
      </w:r>
      <w:r w:rsidRPr="00D122E2">
        <w:rPr>
          <w:rFonts w:ascii="Arial" w:hAnsi="Arial" w:cs="Arial"/>
          <w:sz w:val="22"/>
        </w:rPr>
        <w:t xml:space="preserve">Blood Centre, managing the communication, complaints and performance monitoring processes and ensures NHSBT works towards delivering an outstanding service. </w:t>
      </w:r>
      <w:r>
        <w:rPr>
          <w:rFonts w:ascii="Arial" w:hAnsi="Arial" w:cs="Arial"/>
          <w:sz w:val="22"/>
        </w:rPr>
        <w:t>Delia</w:t>
      </w:r>
      <w:r w:rsidRPr="00D122E2">
        <w:rPr>
          <w:rFonts w:ascii="Arial" w:hAnsi="Arial" w:cs="Arial"/>
          <w:sz w:val="22"/>
        </w:rPr>
        <w:t xml:space="preserve"> acts as an advocate ensuring their views are considered in all NHSBT activities and developments and is responsible for managing all aspects of customer care.                                                                     </w:t>
      </w:r>
    </w:p>
    <w:p w14:paraId="22255EF4" w14:textId="77777777" w:rsidR="0084545B" w:rsidRDefault="0084545B" w:rsidP="00DF4A2E">
      <w:pPr>
        <w:jc w:val="center"/>
        <w:rPr>
          <w:rFonts w:ascii="Arial" w:hAnsi="Arial" w:cs="Arial"/>
          <w:b/>
          <w:sz w:val="28"/>
          <w:szCs w:val="28"/>
        </w:rPr>
      </w:pPr>
    </w:p>
    <w:p w14:paraId="0EB88338" w14:textId="77777777" w:rsidR="0084545B" w:rsidRDefault="0084545B" w:rsidP="00DF4A2E">
      <w:pPr>
        <w:jc w:val="center"/>
        <w:rPr>
          <w:rFonts w:ascii="Arial" w:hAnsi="Arial" w:cs="Arial"/>
          <w:b/>
          <w:sz w:val="28"/>
          <w:szCs w:val="28"/>
        </w:rPr>
      </w:pPr>
    </w:p>
    <w:p w14:paraId="578EC73F" w14:textId="77777777" w:rsidR="0084545B" w:rsidRDefault="0084545B" w:rsidP="00DF4A2E">
      <w:pPr>
        <w:jc w:val="center"/>
        <w:rPr>
          <w:rFonts w:ascii="Arial" w:hAnsi="Arial" w:cs="Arial"/>
          <w:b/>
          <w:sz w:val="28"/>
          <w:szCs w:val="28"/>
        </w:rPr>
      </w:pPr>
    </w:p>
    <w:p w14:paraId="1B7E95CE" w14:textId="77777777" w:rsidR="0084545B" w:rsidRDefault="0084545B" w:rsidP="00DF4A2E">
      <w:pPr>
        <w:jc w:val="center"/>
        <w:rPr>
          <w:rFonts w:ascii="Arial" w:hAnsi="Arial" w:cs="Arial"/>
          <w:b/>
          <w:sz w:val="28"/>
          <w:szCs w:val="28"/>
        </w:rPr>
      </w:pPr>
    </w:p>
    <w:p w14:paraId="6245B21C" w14:textId="77777777" w:rsidR="00A548A0" w:rsidRDefault="00A548A0" w:rsidP="00DF4A2E">
      <w:pPr>
        <w:jc w:val="center"/>
        <w:rPr>
          <w:rFonts w:ascii="Arial" w:hAnsi="Arial" w:cs="Arial"/>
          <w:b/>
          <w:sz w:val="28"/>
          <w:szCs w:val="28"/>
        </w:rPr>
      </w:pPr>
    </w:p>
    <w:p w14:paraId="26CED7CE" w14:textId="77777777" w:rsidR="00A548A0" w:rsidRDefault="00A548A0" w:rsidP="00DF4A2E">
      <w:pPr>
        <w:jc w:val="center"/>
        <w:rPr>
          <w:rFonts w:ascii="Arial" w:hAnsi="Arial" w:cs="Arial"/>
          <w:b/>
          <w:sz w:val="28"/>
          <w:szCs w:val="28"/>
        </w:rPr>
      </w:pPr>
    </w:p>
    <w:p w14:paraId="6839C86F" w14:textId="77777777" w:rsidR="00A548A0" w:rsidRDefault="00A548A0" w:rsidP="00DF4A2E">
      <w:pPr>
        <w:jc w:val="center"/>
        <w:rPr>
          <w:rFonts w:ascii="Arial" w:hAnsi="Arial" w:cs="Arial"/>
          <w:b/>
          <w:sz w:val="28"/>
          <w:szCs w:val="28"/>
        </w:rPr>
      </w:pPr>
    </w:p>
    <w:p w14:paraId="0BCB38EC" w14:textId="77777777" w:rsidR="00A548A0" w:rsidRDefault="00A548A0" w:rsidP="00DF4A2E">
      <w:pPr>
        <w:jc w:val="center"/>
        <w:rPr>
          <w:rFonts w:ascii="Arial" w:hAnsi="Arial" w:cs="Arial"/>
          <w:b/>
          <w:sz w:val="28"/>
          <w:szCs w:val="28"/>
        </w:rPr>
      </w:pPr>
    </w:p>
    <w:p w14:paraId="0E536D1C" w14:textId="77777777" w:rsidR="00A548A0" w:rsidRDefault="00A548A0" w:rsidP="00DF4A2E">
      <w:pPr>
        <w:jc w:val="center"/>
        <w:rPr>
          <w:rFonts w:ascii="Arial" w:hAnsi="Arial" w:cs="Arial"/>
          <w:b/>
          <w:sz w:val="28"/>
          <w:szCs w:val="28"/>
        </w:rPr>
      </w:pPr>
    </w:p>
    <w:p w14:paraId="318D8791" w14:textId="77777777" w:rsidR="00A548A0" w:rsidRDefault="00A548A0" w:rsidP="00DF4A2E">
      <w:pPr>
        <w:jc w:val="center"/>
        <w:rPr>
          <w:rFonts w:ascii="Arial" w:hAnsi="Arial" w:cs="Arial"/>
          <w:b/>
          <w:sz w:val="28"/>
          <w:szCs w:val="28"/>
        </w:rPr>
      </w:pPr>
    </w:p>
    <w:p w14:paraId="1D968897" w14:textId="77777777" w:rsidR="00A548A0" w:rsidRDefault="00A548A0" w:rsidP="00DF4A2E">
      <w:pPr>
        <w:jc w:val="center"/>
        <w:rPr>
          <w:rFonts w:ascii="Arial" w:hAnsi="Arial" w:cs="Arial"/>
          <w:b/>
          <w:sz w:val="28"/>
          <w:szCs w:val="28"/>
        </w:rPr>
      </w:pPr>
    </w:p>
    <w:p w14:paraId="3302C433" w14:textId="77777777" w:rsidR="00A548A0" w:rsidRDefault="00A548A0" w:rsidP="00DF4A2E">
      <w:pPr>
        <w:jc w:val="center"/>
        <w:rPr>
          <w:rFonts w:ascii="Arial" w:hAnsi="Arial" w:cs="Arial"/>
          <w:b/>
          <w:sz w:val="28"/>
          <w:szCs w:val="28"/>
        </w:rPr>
      </w:pPr>
    </w:p>
    <w:p w14:paraId="0C2DACFA" w14:textId="77777777" w:rsidR="00A548A0" w:rsidRDefault="00A548A0" w:rsidP="00DF4A2E">
      <w:pPr>
        <w:jc w:val="center"/>
        <w:rPr>
          <w:rFonts w:ascii="Arial" w:hAnsi="Arial" w:cs="Arial"/>
          <w:b/>
          <w:sz w:val="28"/>
          <w:szCs w:val="28"/>
        </w:rPr>
      </w:pPr>
    </w:p>
    <w:p w14:paraId="4F519B22" w14:textId="77777777" w:rsidR="00A548A0" w:rsidRDefault="00A548A0" w:rsidP="00DF4A2E">
      <w:pPr>
        <w:jc w:val="center"/>
        <w:rPr>
          <w:rFonts w:ascii="Arial" w:hAnsi="Arial" w:cs="Arial"/>
          <w:b/>
          <w:sz w:val="28"/>
          <w:szCs w:val="28"/>
        </w:rPr>
      </w:pPr>
    </w:p>
    <w:p w14:paraId="08B9368E" w14:textId="77777777" w:rsidR="00A548A0" w:rsidRDefault="00A548A0" w:rsidP="00DF4A2E">
      <w:pPr>
        <w:jc w:val="center"/>
        <w:rPr>
          <w:rFonts w:ascii="Arial" w:hAnsi="Arial" w:cs="Arial"/>
          <w:b/>
          <w:sz w:val="28"/>
          <w:szCs w:val="28"/>
        </w:rPr>
      </w:pPr>
    </w:p>
    <w:p w14:paraId="446E98D6" w14:textId="77777777" w:rsidR="00A548A0" w:rsidRDefault="00A548A0" w:rsidP="00DF4A2E">
      <w:pPr>
        <w:jc w:val="center"/>
        <w:rPr>
          <w:rFonts w:ascii="Arial" w:hAnsi="Arial" w:cs="Arial"/>
          <w:b/>
          <w:sz w:val="28"/>
          <w:szCs w:val="28"/>
        </w:rPr>
      </w:pPr>
    </w:p>
    <w:p w14:paraId="61EA2CDF" w14:textId="77777777" w:rsidR="00A548A0" w:rsidRDefault="00A548A0" w:rsidP="00DF4A2E">
      <w:pPr>
        <w:jc w:val="center"/>
        <w:rPr>
          <w:rFonts w:ascii="Arial" w:hAnsi="Arial" w:cs="Arial"/>
          <w:b/>
          <w:sz w:val="28"/>
          <w:szCs w:val="28"/>
        </w:rPr>
      </w:pPr>
    </w:p>
    <w:p w14:paraId="6FC84CC3" w14:textId="77777777" w:rsidR="00A548A0" w:rsidRDefault="00A548A0" w:rsidP="00DF4A2E">
      <w:pPr>
        <w:jc w:val="center"/>
        <w:rPr>
          <w:rFonts w:ascii="Arial" w:hAnsi="Arial" w:cs="Arial"/>
          <w:b/>
          <w:sz w:val="28"/>
          <w:szCs w:val="28"/>
        </w:rPr>
      </w:pPr>
    </w:p>
    <w:p w14:paraId="7235C84D" w14:textId="77777777" w:rsidR="00A548A0" w:rsidRDefault="00A548A0" w:rsidP="00DF4A2E">
      <w:pPr>
        <w:jc w:val="center"/>
        <w:rPr>
          <w:rFonts w:ascii="Arial" w:hAnsi="Arial" w:cs="Arial"/>
          <w:b/>
          <w:sz w:val="28"/>
          <w:szCs w:val="28"/>
        </w:rPr>
      </w:pPr>
    </w:p>
    <w:p w14:paraId="14522EBB" w14:textId="77777777" w:rsidR="00A548A0" w:rsidRDefault="00A548A0" w:rsidP="00DF4A2E">
      <w:pPr>
        <w:jc w:val="center"/>
        <w:rPr>
          <w:rFonts w:ascii="Arial" w:hAnsi="Arial" w:cs="Arial"/>
          <w:b/>
          <w:sz w:val="28"/>
          <w:szCs w:val="28"/>
        </w:rPr>
      </w:pPr>
    </w:p>
    <w:p w14:paraId="2FD7800B" w14:textId="77777777" w:rsidR="005957C2" w:rsidRDefault="005957C2" w:rsidP="00DF4A2E">
      <w:pPr>
        <w:jc w:val="center"/>
        <w:rPr>
          <w:rFonts w:ascii="Arial" w:hAnsi="Arial" w:cs="Arial"/>
          <w:b/>
          <w:sz w:val="28"/>
          <w:szCs w:val="28"/>
        </w:rPr>
      </w:pPr>
    </w:p>
    <w:p w14:paraId="7958041A" w14:textId="77777777" w:rsidR="00F7628A" w:rsidRDefault="00F7628A" w:rsidP="00646387">
      <w:pPr>
        <w:jc w:val="center"/>
        <w:rPr>
          <w:rFonts w:ascii="Arial" w:hAnsi="Arial" w:cs="Arial"/>
          <w:b/>
          <w:sz w:val="28"/>
          <w:szCs w:val="28"/>
        </w:rPr>
      </w:pPr>
    </w:p>
    <w:p w14:paraId="40A25F0B" w14:textId="77777777" w:rsidR="00DF4A2E" w:rsidRPr="005957C2" w:rsidRDefault="007860AC" w:rsidP="00646387">
      <w:pPr>
        <w:jc w:val="center"/>
        <w:rPr>
          <w:rFonts w:ascii="Arial" w:hAnsi="Arial" w:cs="Arial"/>
          <w:b/>
          <w:sz w:val="28"/>
          <w:szCs w:val="28"/>
        </w:rPr>
      </w:pPr>
      <w:r>
        <w:rPr>
          <w:rFonts w:ascii="Arial" w:hAnsi="Arial" w:cs="Arial"/>
          <w:b/>
          <w:sz w:val="28"/>
          <w:szCs w:val="28"/>
        </w:rPr>
        <w:t>East Midlands</w:t>
      </w:r>
      <w:r w:rsidR="00DF4A2E" w:rsidRPr="005957C2">
        <w:rPr>
          <w:rFonts w:ascii="Arial" w:hAnsi="Arial" w:cs="Arial"/>
          <w:b/>
          <w:sz w:val="28"/>
          <w:szCs w:val="28"/>
        </w:rPr>
        <w:t xml:space="preserve"> RTC Website</w:t>
      </w:r>
    </w:p>
    <w:p w14:paraId="3024FDBE" w14:textId="77777777" w:rsidR="00DF4A2E" w:rsidRDefault="00DF4A2E" w:rsidP="00DF4A2E">
      <w:pPr>
        <w:jc w:val="both"/>
        <w:rPr>
          <w:rFonts w:ascii="Arial" w:hAnsi="Arial" w:cs="Arial"/>
          <w:b/>
        </w:rPr>
      </w:pPr>
    </w:p>
    <w:p w14:paraId="16272636" w14:textId="77777777" w:rsidR="00DF4A2E" w:rsidRPr="00C52C3F" w:rsidRDefault="00DF4A2E" w:rsidP="00DF4A2E">
      <w:pPr>
        <w:jc w:val="both"/>
        <w:rPr>
          <w:rFonts w:ascii="Arial" w:hAnsi="Arial" w:cs="Arial"/>
          <w:b/>
        </w:rPr>
      </w:pPr>
    </w:p>
    <w:p w14:paraId="76F1A454" w14:textId="77777777" w:rsidR="00DF4A2E" w:rsidRPr="00731FCB" w:rsidRDefault="00DF4A2E" w:rsidP="00DF4A2E">
      <w:pPr>
        <w:rPr>
          <w:rFonts w:ascii="Arial" w:hAnsi="Arial" w:cs="Arial"/>
          <w:sz w:val="22"/>
          <w:szCs w:val="20"/>
        </w:rPr>
      </w:pPr>
      <w:r w:rsidRPr="00731FCB">
        <w:rPr>
          <w:rFonts w:ascii="Arial" w:hAnsi="Arial" w:cs="Arial"/>
          <w:sz w:val="22"/>
          <w:szCs w:val="22"/>
        </w:rPr>
        <w:t xml:space="preserve">For </w:t>
      </w:r>
      <w:proofErr w:type="gramStart"/>
      <w:r w:rsidRPr="00731FCB">
        <w:rPr>
          <w:rFonts w:ascii="Arial" w:hAnsi="Arial" w:cs="Arial"/>
          <w:sz w:val="22"/>
          <w:szCs w:val="22"/>
        </w:rPr>
        <w:t>up to date</w:t>
      </w:r>
      <w:proofErr w:type="gramEnd"/>
      <w:r w:rsidRPr="00731FCB">
        <w:rPr>
          <w:rFonts w:ascii="Arial" w:hAnsi="Arial" w:cs="Arial"/>
          <w:sz w:val="22"/>
          <w:szCs w:val="22"/>
        </w:rPr>
        <w:t xml:space="preserve"> RTC news and information, please visit</w:t>
      </w:r>
      <w:r w:rsidRPr="00731FCB">
        <w:rPr>
          <w:rFonts w:ascii="Arial" w:hAnsi="Arial" w:cs="Arial"/>
          <w:sz w:val="22"/>
          <w:szCs w:val="20"/>
        </w:rPr>
        <w:t>:</w:t>
      </w:r>
    </w:p>
    <w:p w14:paraId="2F3A2BFE" w14:textId="77777777" w:rsidR="007860AC" w:rsidRDefault="00000000" w:rsidP="000E2608">
      <w:pPr>
        <w:pStyle w:val="BodyText2"/>
        <w:rPr>
          <w:rFonts w:ascii="Arial" w:hAnsi="Arial" w:cs="Arial"/>
          <w:sz w:val="22"/>
        </w:rPr>
      </w:pPr>
      <w:hyperlink r:id="rId17" w:history="1">
        <w:r w:rsidR="007860AC" w:rsidRPr="002D03CF">
          <w:rPr>
            <w:rStyle w:val="Hyperlink"/>
            <w:rFonts w:ascii="Arial" w:hAnsi="Arial" w:cs="Arial"/>
            <w:sz w:val="22"/>
          </w:rPr>
          <w:t>https://www.transfusionguidelines.org/uk-transfusion-committees/regional-transfusion-committees/east-midlands</w:t>
        </w:r>
      </w:hyperlink>
    </w:p>
    <w:p w14:paraId="65B68451" w14:textId="77777777" w:rsidR="007860AC" w:rsidRDefault="007860AC" w:rsidP="000E2608">
      <w:pPr>
        <w:pStyle w:val="BodyText2"/>
        <w:rPr>
          <w:rFonts w:ascii="Arial" w:hAnsi="Arial" w:cs="Arial"/>
          <w:sz w:val="22"/>
        </w:rPr>
      </w:pPr>
    </w:p>
    <w:p w14:paraId="25FEF77C" w14:textId="77777777" w:rsidR="000E2608" w:rsidRDefault="000E2608" w:rsidP="00DF4A2E">
      <w:pPr>
        <w:jc w:val="both"/>
        <w:rPr>
          <w:rFonts w:ascii="Arial" w:hAnsi="Arial" w:cs="Arial"/>
          <w:sz w:val="22"/>
          <w:szCs w:val="20"/>
        </w:rPr>
      </w:pPr>
    </w:p>
    <w:p w14:paraId="416924A4" w14:textId="77777777" w:rsidR="00AC4B69" w:rsidRPr="00731FCB" w:rsidRDefault="00731FCB" w:rsidP="00DF4A2E">
      <w:pPr>
        <w:jc w:val="both"/>
        <w:rPr>
          <w:rFonts w:ascii="Arial" w:hAnsi="Arial" w:cs="Arial"/>
          <w:sz w:val="22"/>
          <w:szCs w:val="20"/>
        </w:rPr>
      </w:pPr>
      <w:r w:rsidRPr="00731FCB">
        <w:rPr>
          <w:rFonts w:ascii="Arial" w:hAnsi="Arial" w:cs="Arial"/>
          <w:sz w:val="22"/>
          <w:szCs w:val="20"/>
        </w:rPr>
        <w:t xml:space="preserve">If you would like any changes to or have any suggestions for the </w:t>
      </w:r>
      <w:r w:rsidR="007860AC">
        <w:rPr>
          <w:rFonts w:ascii="Arial" w:hAnsi="Arial" w:cs="Arial"/>
          <w:sz w:val="22"/>
          <w:szCs w:val="20"/>
        </w:rPr>
        <w:t>East Midlands</w:t>
      </w:r>
      <w:r w:rsidRPr="00731FCB">
        <w:rPr>
          <w:rFonts w:ascii="Arial" w:hAnsi="Arial" w:cs="Arial"/>
          <w:sz w:val="22"/>
          <w:szCs w:val="20"/>
        </w:rPr>
        <w:t xml:space="preserve"> website pages please contact:</w:t>
      </w:r>
    </w:p>
    <w:p w14:paraId="79AF8430" w14:textId="77777777" w:rsidR="00731FCB" w:rsidRPr="00731FCB" w:rsidRDefault="00030A03" w:rsidP="00731FCB">
      <w:pPr>
        <w:jc w:val="both"/>
        <w:rPr>
          <w:rFonts w:ascii="Arial" w:hAnsi="Arial" w:cs="Arial"/>
          <w:sz w:val="22"/>
        </w:rPr>
      </w:pPr>
      <w:r>
        <w:rPr>
          <w:rFonts w:ascii="Arial" w:hAnsi="Arial" w:cs="Arial"/>
          <w:sz w:val="22"/>
        </w:rPr>
        <w:t xml:space="preserve">Debbie Booth </w:t>
      </w:r>
      <w:r w:rsidR="00731FCB" w:rsidRPr="00731FCB">
        <w:rPr>
          <w:rFonts w:ascii="Arial" w:hAnsi="Arial" w:cs="Arial"/>
          <w:sz w:val="22"/>
        </w:rPr>
        <w:t>RTC Administrator</w:t>
      </w:r>
    </w:p>
    <w:p w14:paraId="5D6F12C2" w14:textId="77777777" w:rsidR="00731FCB" w:rsidRPr="00731FCB" w:rsidRDefault="00731FCB" w:rsidP="00731FCB">
      <w:pPr>
        <w:jc w:val="both"/>
        <w:rPr>
          <w:rFonts w:ascii="Arial" w:hAnsi="Arial" w:cs="Arial"/>
          <w:sz w:val="22"/>
        </w:rPr>
      </w:pPr>
    </w:p>
    <w:p w14:paraId="092F76EB" w14:textId="77777777" w:rsidR="00731FCB" w:rsidRPr="00731FCB" w:rsidRDefault="00731FCB" w:rsidP="00731FCB">
      <w:pPr>
        <w:jc w:val="both"/>
        <w:rPr>
          <w:rFonts w:ascii="Arial" w:hAnsi="Arial" w:cs="Arial"/>
          <w:sz w:val="22"/>
        </w:rPr>
      </w:pPr>
      <w:r w:rsidRPr="00731FCB">
        <w:rPr>
          <w:rFonts w:ascii="Arial" w:hAnsi="Arial" w:cs="Arial"/>
          <w:sz w:val="22"/>
        </w:rPr>
        <w:t>E-mail:</w:t>
      </w:r>
      <w:hyperlink r:id="rId18" w:history="1"/>
      <w:r w:rsidR="00DB7F58">
        <w:rPr>
          <w:rFonts w:ascii="Arial" w:hAnsi="Arial" w:cs="Arial"/>
          <w:sz w:val="22"/>
        </w:rPr>
        <w:t xml:space="preserve"> </w:t>
      </w:r>
      <w:hyperlink r:id="rId19" w:history="1">
        <w:r w:rsidR="00030A03" w:rsidRPr="002462EE">
          <w:rPr>
            <w:rStyle w:val="Hyperlink"/>
            <w:rFonts w:ascii="Arial" w:hAnsi="Arial" w:cs="Arial"/>
          </w:rPr>
          <w:t>deborah.booth</w:t>
        </w:r>
        <w:r w:rsidR="00030A03" w:rsidRPr="002462EE">
          <w:rPr>
            <w:rStyle w:val="Hyperlink"/>
            <w:rFonts w:ascii="Arial" w:hAnsi="Arial" w:cs="Arial"/>
            <w:sz w:val="22"/>
          </w:rPr>
          <w:t>@nhsbt.nhs.uk</w:t>
        </w:r>
      </w:hyperlink>
      <w:r w:rsidRPr="00731FCB">
        <w:rPr>
          <w:rFonts w:ascii="Arial" w:hAnsi="Arial" w:cs="Arial"/>
          <w:sz w:val="22"/>
        </w:rPr>
        <w:t xml:space="preserve"> </w:t>
      </w:r>
    </w:p>
    <w:p w14:paraId="7CF1D20F" w14:textId="77777777" w:rsidR="00DF4A2E" w:rsidRDefault="00DF4A2E" w:rsidP="00DF4A2E">
      <w:pPr>
        <w:jc w:val="both"/>
        <w:rPr>
          <w:rFonts w:ascii="Arial" w:hAnsi="Arial" w:cs="Arial"/>
          <w:sz w:val="22"/>
          <w:szCs w:val="20"/>
        </w:rPr>
      </w:pPr>
    </w:p>
    <w:p w14:paraId="64148E98" w14:textId="77777777" w:rsidR="008B093B" w:rsidRPr="00731FCB" w:rsidRDefault="008B093B" w:rsidP="00DF4A2E">
      <w:pPr>
        <w:jc w:val="both"/>
        <w:rPr>
          <w:rFonts w:ascii="Arial" w:hAnsi="Arial" w:cs="Arial"/>
          <w:sz w:val="22"/>
          <w:szCs w:val="20"/>
        </w:rPr>
      </w:pPr>
    </w:p>
    <w:p w14:paraId="03AF54E2" w14:textId="77777777" w:rsidR="00DF4A2E" w:rsidRDefault="00DF4A2E" w:rsidP="00DF4A2E">
      <w:pPr>
        <w:jc w:val="both"/>
        <w:rPr>
          <w:rFonts w:ascii="Arial" w:hAnsi="Arial" w:cs="Arial"/>
          <w:sz w:val="22"/>
          <w:szCs w:val="20"/>
        </w:rPr>
      </w:pPr>
    </w:p>
    <w:p w14:paraId="785818A5" w14:textId="77777777" w:rsidR="00A548A0" w:rsidRDefault="00A548A0" w:rsidP="00DF4A2E">
      <w:pPr>
        <w:jc w:val="both"/>
        <w:rPr>
          <w:rFonts w:ascii="Arial" w:hAnsi="Arial" w:cs="Arial"/>
          <w:sz w:val="22"/>
          <w:szCs w:val="20"/>
        </w:rPr>
      </w:pPr>
    </w:p>
    <w:p w14:paraId="66B67B22" w14:textId="77777777" w:rsidR="00A548A0" w:rsidRDefault="00A548A0" w:rsidP="00DF4A2E">
      <w:pPr>
        <w:jc w:val="both"/>
        <w:rPr>
          <w:rFonts w:ascii="Arial" w:hAnsi="Arial" w:cs="Arial"/>
          <w:sz w:val="22"/>
          <w:szCs w:val="20"/>
        </w:rPr>
      </w:pPr>
    </w:p>
    <w:p w14:paraId="019EB7AC" w14:textId="77777777" w:rsidR="00A548A0" w:rsidRDefault="00A548A0" w:rsidP="00DF4A2E">
      <w:pPr>
        <w:jc w:val="both"/>
        <w:rPr>
          <w:rFonts w:ascii="Arial" w:hAnsi="Arial" w:cs="Arial"/>
          <w:sz w:val="22"/>
          <w:szCs w:val="20"/>
        </w:rPr>
      </w:pPr>
    </w:p>
    <w:p w14:paraId="40F8FFAD" w14:textId="77777777" w:rsidR="00A548A0" w:rsidRDefault="00A548A0" w:rsidP="00DF4A2E">
      <w:pPr>
        <w:jc w:val="both"/>
        <w:rPr>
          <w:rFonts w:ascii="Arial" w:hAnsi="Arial" w:cs="Arial"/>
          <w:sz w:val="22"/>
          <w:szCs w:val="20"/>
        </w:rPr>
      </w:pPr>
    </w:p>
    <w:p w14:paraId="2B75608C" w14:textId="77777777" w:rsidR="00A548A0" w:rsidRDefault="00A548A0" w:rsidP="00DF4A2E">
      <w:pPr>
        <w:jc w:val="both"/>
        <w:rPr>
          <w:rFonts w:ascii="Arial" w:hAnsi="Arial" w:cs="Arial"/>
          <w:sz w:val="22"/>
          <w:szCs w:val="20"/>
        </w:rPr>
      </w:pPr>
    </w:p>
    <w:p w14:paraId="5105B1DA" w14:textId="77777777" w:rsidR="00A548A0" w:rsidRDefault="00A548A0" w:rsidP="00DF4A2E">
      <w:pPr>
        <w:jc w:val="both"/>
        <w:rPr>
          <w:rFonts w:ascii="Arial" w:hAnsi="Arial" w:cs="Arial"/>
          <w:sz w:val="22"/>
          <w:szCs w:val="20"/>
        </w:rPr>
      </w:pPr>
    </w:p>
    <w:p w14:paraId="6284CD9D" w14:textId="77777777" w:rsidR="00A548A0" w:rsidRDefault="00A548A0" w:rsidP="00DF4A2E">
      <w:pPr>
        <w:jc w:val="both"/>
        <w:rPr>
          <w:rFonts w:ascii="Arial" w:hAnsi="Arial" w:cs="Arial"/>
          <w:sz w:val="22"/>
          <w:szCs w:val="20"/>
        </w:rPr>
      </w:pPr>
    </w:p>
    <w:p w14:paraId="1BD0DC93" w14:textId="77777777" w:rsidR="00A548A0" w:rsidRDefault="00A548A0" w:rsidP="00DF4A2E">
      <w:pPr>
        <w:jc w:val="both"/>
        <w:rPr>
          <w:rFonts w:ascii="Arial" w:hAnsi="Arial" w:cs="Arial"/>
          <w:sz w:val="22"/>
          <w:szCs w:val="20"/>
        </w:rPr>
      </w:pPr>
    </w:p>
    <w:p w14:paraId="36AAB364" w14:textId="77777777" w:rsidR="00A548A0" w:rsidRDefault="00A548A0" w:rsidP="00DF4A2E">
      <w:pPr>
        <w:jc w:val="both"/>
        <w:rPr>
          <w:rFonts w:ascii="Arial" w:hAnsi="Arial" w:cs="Arial"/>
          <w:sz w:val="22"/>
          <w:szCs w:val="20"/>
        </w:rPr>
      </w:pPr>
    </w:p>
    <w:p w14:paraId="4DB0E1D0" w14:textId="77777777" w:rsidR="00A548A0" w:rsidRDefault="00A548A0" w:rsidP="00DF4A2E">
      <w:pPr>
        <w:jc w:val="both"/>
        <w:rPr>
          <w:rFonts w:ascii="Arial" w:hAnsi="Arial" w:cs="Arial"/>
          <w:sz w:val="22"/>
          <w:szCs w:val="20"/>
        </w:rPr>
      </w:pPr>
    </w:p>
    <w:p w14:paraId="15D3C447" w14:textId="77777777" w:rsidR="00A548A0" w:rsidRDefault="00A548A0" w:rsidP="00DF4A2E">
      <w:pPr>
        <w:jc w:val="both"/>
        <w:rPr>
          <w:rFonts w:ascii="Arial" w:hAnsi="Arial" w:cs="Arial"/>
          <w:sz w:val="22"/>
          <w:szCs w:val="20"/>
        </w:rPr>
      </w:pPr>
    </w:p>
    <w:p w14:paraId="781D97DB" w14:textId="77777777" w:rsidR="00A548A0" w:rsidRDefault="00A548A0" w:rsidP="00DF4A2E">
      <w:pPr>
        <w:jc w:val="both"/>
        <w:rPr>
          <w:rFonts w:ascii="Arial" w:hAnsi="Arial" w:cs="Arial"/>
          <w:sz w:val="22"/>
          <w:szCs w:val="20"/>
        </w:rPr>
      </w:pPr>
    </w:p>
    <w:p w14:paraId="22579203" w14:textId="77777777" w:rsidR="00A548A0" w:rsidRDefault="00A548A0" w:rsidP="00DF4A2E">
      <w:pPr>
        <w:jc w:val="both"/>
        <w:rPr>
          <w:rFonts w:ascii="Arial" w:hAnsi="Arial" w:cs="Arial"/>
          <w:sz w:val="22"/>
          <w:szCs w:val="20"/>
        </w:rPr>
      </w:pPr>
    </w:p>
    <w:p w14:paraId="148954D5" w14:textId="77777777" w:rsidR="00A548A0" w:rsidRDefault="00A548A0" w:rsidP="00DF4A2E">
      <w:pPr>
        <w:jc w:val="both"/>
        <w:rPr>
          <w:rFonts w:ascii="Arial" w:hAnsi="Arial" w:cs="Arial"/>
          <w:sz w:val="22"/>
          <w:szCs w:val="20"/>
        </w:rPr>
      </w:pPr>
    </w:p>
    <w:p w14:paraId="73883DC0" w14:textId="77777777" w:rsidR="00A548A0" w:rsidRDefault="00A548A0" w:rsidP="00DF4A2E">
      <w:pPr>
        <w:jc w:val="both"/>
        <w:rPr>
          <w:rFonts w:ascii="Arial" w:hAnsi="Arial" w:cs="Arial"/>
          <w:sz w:val="22"/>
          <w:szCs w:val="20"/>
        </w:rPr>
      </w:pPr>
    </w:p>
    <w:p w14:paraId="4CB5EECD" w14:textId="77777777" w:rsidR="00A548A0" w:rsidRDefault="00A548A0" w:rsidP="00DF4A2E">
      <w:pPr>
        <w:jc w:val="both"/>
        <w:rPr>
          <w:rFonts w:ascii="Arial" w:hAnsi="Arial" w:cs="Arial"/>
          <w:sz w:val="22"/>
          <w:szCs w:val="20"/>
        </w:rPr>
      </w:pPr>
    </w:p>
    <w:p w14:paraId="7A9718A5" w14:textId="77777777" w:rsidR="00A548A0" w:rsidRDefault="00A548A0" w:rsidP="00DF4A2E">
      <w:pPr>
        <w:jc w:val="both"/>
        <w:rPr>
          <w:rFonts w:ascii="Arial" w:hAnsi="Arial" w:cs="Arial"/>
          <w:sz w:val="22"/>
          <w:szCs w:val="20"/>
        </w:rPr>
      </w:pPr>
    </w:p>
    <w:p w14:paraId="11995A8B" w14:textId="77777777" w:rsidR="00A548A0" w:rsidRDefault="00A548A0" w:rsidP="00DF4A2E">
      <w:pPr>
        <w:jc w:val="both"/>
        <w:rPr>
          <w:rFonts w:ascii="Arial" w:hAnsi="Arial" w:cs="Arial"/>
          <w:sz w:val="22"/>
          <w:szCs w:val="20"/>
        </w:rPr>
      </w:pPr>
    </w:p>
    <w:p w14:paraId="43334FDA" w14:textId="77777777" w:rsidR="00A548A0" w:rsidRDefault="00A548A0" w:rsidP="00DF4A2E">
      <w:pPr>
        <w:jc w:val="both"/>
        <w:rPr>
          <w:rFonts w:ascii="Arial" w:hAnsi="Arial" w:cs="Arial"/>
          <w:sz w:val="22"/>
          <w:szCs w:val="20"/>
        </w:rPr>
      </w:pPr>
    </w:p>
    <w:p w14:paraId="228B315E" w14:textId="77777777" w:rsidR="00A548A0" w:rsidRDefault="00A548A0" w:rsidP="00DF4A2E">
      <w:pPr>
        <w:jc w:val="both"/>
        <w:rPr>
          <w:rFonts w:ascii="Arial" w:hAnsi="Arial" w:cs="Arial"/>
          <w:sz w:val="22"/>
          <w:szCs w:val="20"/>
        </w:rPr>
      </w:pPr>
    </w:p>
    <w:p w14:paraId="50F1AE73" w14:textId="77777777" w:rsidR="00A548A0" w:rsidRDefault="00A548A0" w:rsidP="00DF4A2E">
      <w:pPr>
        <w:jc w:val="both"/>
        <w:rPr>
          <w:rFonts w:ascii="Arial" w:hAnsi="Arial" w:cs="Arial"/>
          <w:sz w:val="22"/>
          <w:szCs w:val="20"/>
        </w:rPr>
      </w:pPr>
    </w:p>
    <w:p w14:paraId="62BE60AB" w14:textId="77777777" w:rsidR="00A548A0" w:rsidRDefault="00A548A0" w:rsidP="00DF4A2E">
      <w:pPr>
        <w:jc w:val="both"/>
        <w:rPr>
          <w:rFonts w:ascii="Arial" w:hAnsi="Arial" w:cs="Arial"/>
          <w:sz w:val="22"/>
          <w:szCs w:val="20"/>
        </w:rPr>
      </w:pPr>
    </w:p>
    <w:p w14:paraId="3C8F79BB" w14:textId="77777777" w:rsidR="00A548A0" w:rsidRDefault="00A548A0" w:rsidP="00DF4A2E">
      <w:pPr>
        <w:jc w:val="both"/>
        <w:rPr>
          <w:rFonts w:ascii="Arial" w:hAnsi="Arial" w:cs="Arial"/>
          <w:sz w:val="22"/>
          <w:szCs w:val="20"/>
        </w:rPr>
      </w:pPr>
    </w:p>
    <w:p w14:paraId="673DCD34" w14:textId="77777777" w:rsidR="00A548A0" w:rsidRDefault="00A548A0" w:rsidP="00DF4A2E">
      <w:pPr>
        <w:jc w:val="both"/>
        <w:rPr>
          <w:rFonts w:ascii="Arial" w:hAnsi="Arial" w:cs="Arial"/>
          <w:sz w:val="22"/>
          <w:szCs w:val="20"/>
        </w:rPr>
      </w:pPr>
    </w:p>
    <w:p w14:paraId="48F62EAA" w14:textId="77777777" w:rsidR="00A548A0" w:rsidRDefault="00A548A0" w:rsidP="00DF4A2E">
      <w:pPr>
        <w:jc w:val="both"/>
        <w:rPr>
          <w:rFonts w:ascii="Arial" w:hAnsi="Arial" w:cs="Arial"/>
          <w:sz w:val="22"/>
          <w:szCs w:val="20"/>
        </w:rPr>
      </w:pPr>
    </w:p>
    <w:p w14:paraId="27690361" w14:textId="77777777" w:rsidR="00A548A0" w:rsidRDefault="00A548A0" w:rsidP="00DF4A2E">
      <w:pPr>
        <w:jc w:val="both"/>
        <w:rPr>
          <w:rFonts w:ascii="Arial" w:hAnsi="Arial" w:cs="Arial"/>
          <w:sz w:val="22"/>
          <w:szCs w:val="20"/>
        </w:rPr>
      </w:pPr>
    </w:p>
    <w:p w14:paraId="02B36EFE" w14:textId="77777777" w:rsidR="00A548A0" w:rsidRDefault="00A548A0" w:rsidP="00DF4A2E">
      <w:pPr>
        <w:jc w:val="both"/>
        <w:rPr>
          <w:rFonts w:ascii="Arial" w:hAnsi="Arial" w:cs="Arial"/>
          <w:sz w:val="22"/>
          <w:szCs w:val="20"/>
        </w:rPr>
      </w:pPr>
    </w:p>
    <w:p w14:paraId="38B5B614" w14:textId="77777777" w:rsidR="00A548A0" w:rsidRDefault="00A548A0" w:rsidP="00DF4A2E">
      <w:pPr>
        <w:jc w:val="both"/>
        <w:rPr>
          <w:rFonts w:ascii="Arial" w:hAnsi="Arial" w:cs="Arial"/>
          <w:sz w:val="22"/>
          <w:szCs w:val="20"/>
        </w:rPr>
      </w:pPr>
    </w:p>
    <w:p w14:paraId="2E16F2C3" w14:textId="77777777" w:rsidR="00A548A0" w:rsidRDefault="00A548A0" w:rsidP="00DF4A2E">
      <w:pPr>
        <w:jc w:val="both"/>
        <w:rPr>
          <w:rFonts w:ascii="Arial" w:hAnsi="Arial" w:cs="Arial"/>
          <w:sz w:val="22"/>
          <w:szCs w:val="20"/>
        </w:rPr>
      </w:pPr>
    </w:p>
    <w:p w14:paraId="416BF6FC" w14:textId="77777777" w:rsidR="00A548A0" w:rsidRDefault="00A548A0" w:rsidP="00DF4A2E">
      <w:pPr>
        <w:jc w:val="both"/>
        <w:rPr>
          <w:rFonts w:ascii="Arial" w:hAnsi="Arial" w:cs="Arial"/>
          <w:sz w:val="22"/>
          <w:szCs w:val="20"/>
        </w:rPr>
      </w:pPr>
    </w:p>
    <w:p w14:paraId="65EEFAB6" w14:textId="77777777" w:rsidR="00A548A0" w:rsidRDefault="00A548A0" w:rsidP="00DF4A2E">
      <w:pPr>
        <w:jc w:val="both"/>
        <w:rPr>
          <w:rFonts w:ascii="Arial" w:hAnsi="Arial" w:cs="Arial"/>
          <w:sz w:val="22"/>
          <w:szCs w:val="20"/>
        </w:rPr>
      </w:pPr>
    </w:p>
    <w:p w14:paraId="1C14F7CE" w14:textId="77777777" w:rsidR="00A548A0" w:rsidRDefault="00A548A0" w:rsidP="00DF4A2E">
      <w:pPr>
        <w:jc w:val="both"/>
        <w:rPr>
          <w:rFonts w:ascii="Arial" w:hAnsi="Arial" w:cs="Arial"/>
          <w:sz w:val="22"/>
          <w:szCs w:val="20"/>
        </w:rPr>
      </w:pPr>
    </w:p>
    <w:p w14:paraId="6B734B96" w14:textId="77777777" w:rsidR="00A548A0" w:rsidRDefault="00A548A0" w:rsidP="00DF4A2E">
      <w:pPr>
        <w:jc w:val="both"/>
        <w:rPr>
          <w:rFonts w:ascii="Arial" w:hAnsi="Arial" w:cs="Arial"/>
          <w:sz w:val="22"/>
          <w:szCs w:val="20"/>
        </w:rPr>
      </w:pPr>
    </w:p>
    <w:p w14:paraId="4127AAB6" w14:textId="77777777" w:rsidR="00A548A0" w:rsidRDefault="00A548A0" w:rsidP="00DF4A2E">
      <w:pPr>
        <w:jc w:val="both"/>
        <w:rPr>
          <w:rFonts w:ascii="Arial" w:hAnsi="Arial" w:cs="Arial"/>
          <w:sz w:val="22"/>
          <w:szCs w:val="20"/>
        </w:rPr>
      </w:pPr>
    </w:p>
    <w:p w14:paraId="29CCCD47" w14:textId="77777777" w:rsidR="00A548A0" w:rsidRDefault="00A548A0" w:rsidP="00DF4A2E">
      <w:pPr>
        <w:jc w:val="both"/>
        <w:rPr>
          <w:rFonts w:ascii="Arial" w:hAnsi="Arial" w:cs="Arial"/>
          <w:sz w:val="22"/>
          <w:szCs w:val="20"/>
        </w:rPr>
      </w:pPr>
    </w:p>
    <w:p w14:paraId="30EBE95F" w14:textId="77777777" w:rsidR="00A548A0" w:rsidRDefault="00A548A0" w:rsidP="00DF4A2E">
      <w:pPr>
        <w:jc w:val="both"/>
        <w:rPr>
          <w:rFonts w:ascii="Arial" w:hAnsi="Arial" w:cs="Arial"/>
          <w:sz w:val="22"/>
          <w:szCs w:val="20"/>
        </w:rPr>
      </w:pPr>
    </w:p>
    <w:p w14:paraId="6564AD6A" w14:textId="77777777" w:rsidR="00A548A0" w:rsidRDefault="00A548A0" w:rsidP="00DF4A2E">
      <w:pPr>
        <w:jc w:val="both"/>
        <w:rPr>
          <w:rFonts w:ascii="Arial" w:hAnsi="Arial" w:cs="Arial"/>
          <w:sz w:val="22"/>
          <w:szCs w:val="20"/>
        </w:rPr>
      </w:pPr>
    </w:p>
    <w:p w14:paraId="625D956C" w14:textId="77777777" w:rsidR="00A548A0" w:rsidRDefault="00A548A0" w:rsidP="00DF4A2E">
      <w:pPr>
        <w:jc w:val="both"/>
        <w:rPr>
          <w:rFonts w:ascii="Arial" w:hAnsi="Arial" w:cs="Arial"/>
          <w:sz w:val="22"/>
          <w:szCs w:val="20"/>
        </w:rPr>
      </w:pPr>
    </w:p>
    <w:p w14:paraId="3B3A28E0" w14:textId="77777777" w:rsidR="00A548A0" w:rsidRDefault="00A548A0" w:rsidP="00DF4A2E">
      <w:pPr>
        <w:jc w:val="both"/>
        <w:rPr>
          <w:rFonts w:ascii="Arial" w:hAnsi="Arial" w:cs="Arial"/>
          <w:sz w:val="22"/>
          <w:szCs w:val="20"/>
        </w:rPr>
      </w:pPr>
    </w:p>
    <w:p w14:paraId="413EEEA5" w14:textId="77777777" w:rsidR="00A548A0" w:rsidRDefault="00A548A0" w:rsidP="00DF4A2E">
      <w:pPr>
        <w:jc w:val="both"/>
        <w:rPr>
          <w:rFonts w:ascii="Arial" w:hAnsi="Arial" w:cs="Arial"/>
          <w:sz w:val="22"/>
          <w:szCs w:val="20"/>
        </w:rPr>
      </w:pPr>
    </w:p>
    <w:p w14:paraId="2655FE8B" w14:textId="77777777" w:rsidR="00A548A0" w:rsidRDefault="00A548A0" w:rsidP="00DF4A2E">
      <w:pPr>
        <w:jc w:val="both"/>
        <w:rPr>
          <w:rFonts w:ascii="Arial" w:hAnsi="Arial" w:cs="Arial"/>
          <w:sz w:val="22"/>
          <w:szCs w:val="20"/>
        </w:rPr>
      </w:pPr>
    </w:p>
    <w:p w14:paraId="4C12E2BA" w14:textId="77777777" w:rsidR="00A548A0" w:rsidRPr="00731FCB" w:rsidRDefault="00A548A0" w:rsidP="00A548A0">
      <w:pPr>
        <w:jc w:val="center"/>
        <w:rPr>
          <w:rFonts w:ascii="Arial" w:hAnsi="Arial" w:cs="Arial"/>
          <w:b/>
          <w:sz w:val="28"/>
          <w:szCs w:val="32"/>
          <w:u w:val="single"/>
        </w:rPr>
      </w:pPr>
      <w:r w:rsidRPr="00731FCB">
        <w:rPr>
          <w:rFonts w:ascii="Arial" w:hAnsi="Arial" w:cs="Arial"/>
          <w:b/>
          <w:sz w:val="28"/>
          <w:szCs w:val="32"/>
          <w:u w:val="single"/>
        </w:rPr>
        <w:t>Audits</w:t>
      </w:r>
    </w:p>
    <w:p w14:paraId="0B90D74F" w14:textId="77777777" w:rsidR="00A548A0" w:rsidRDefault="00A548A0" w:rsidP="00A548A0">
      <w:pPr>
        <w:jc w:val="both"/>
        <w:rPr>
          <w:rFonts w:ascii="Arial" w:hAnsi="Arial" w:cs="Arial"/>
          <w:b/>
        </w:rPr>
      </w:pPr>
    </w:p>
    <w:p w14:paraId="4EA0AE17" w14:textId="77777777" w:rsidR="00A548A0" w:rsidRPr="001945A4" w:rsidRDefault="00A548A0" w:rsidP="00A548A0">
      <w:pPr>
        <w:jc w:val="both"/>
        <w:rPr>
          <w:rFonts w:ascii="Arial" w:hAnsi="Arial" w:cs="Arial"/>
          <w:b/>
          <w:sz w:val="22"/>
          <w:szCs w:val="22"/>
        </w:rPr>
      </w:pPr>
      <w:r w:rsidRPr="001945A4">
        <w:rPr>
          <w:rFonts w:ascii="Arial" w:hAnsi="Arial" w:cs="Arial"/>
          <w:sz w:val="22"/>
          <w:szCs w:val="22"/>
          <w:shd w:val="clear" w:color="auto" w:fill="FFFFFF"/>
        </w:rPr>
        <w:t>The National Comparative Audit of Blood Transfusion (NCABT) is a programme of clinical audits which looks at the use and administration of blood and blood components in NHS and independent hospitals in England and North Wales.</w:t>
      </w:r>
    </w:p>
    <w:p w14:paraId="054391A2" w14:textId="77777777" w:rsidR="00A548A0" w:rsidRPr="0017240A" w:rsidRDefault="00A548A0" w:rsidP="00A548A0">
      <w:pPr>
        <w:jc w:val="both"/>
        <w:rPr>
          <w:rFonts w:ascii="Arial" w:hAnsi="Arial" w:cs="Arial"/>
          <w:b/>
        </w:rPr>
      </w:pPr>
    </w:p>
    <w:p w14:paraId="0C36AF33" w14:textId="77777777" w:rsidR="00A548A0" w:rsidRPr="001945A4" w:rsidRDefault="00A548A0" w:rsidP="00A548A0">
      <w:pPr>
        <w:jc w:val="both"/>
        <w:rPr>
          <w:rFonts w:ascii="Arial" w:hAnsi="Arial" w:cs="Arial"/>
          <w:bCs/>
        </w:rPr>
      </w:pPr>
      <w:r w:rsidRPr="001945A4">
        <w:rPr>
          <w:rFonts w:ascii="Arial" w:hAnsi="Arial" w:cs="Arial"/>
          <w:bCs/>
        </w:rPr>
        <w:t>The NCA audits can be accessed at:</w:t>
      </w:r>
    </w:p>
    <w:p w14:paraId="28EBE59C" w14:textId="77777777" w:rsidR="00A548A0" w:rsidRDefault="00000000" w:rsidP="00A548A0">
      <w:pPr>
        <w:jc w:val="both"/>
        <w:rPr>
          <w:rFonts w:ascii="Arial" w:hAnsi="Arial" w:cs="Arial"/>
          <w:sz w:val="22"/>
        </w:rPr>
      </w:pPr>
      <w:hyperlink r:id="rId20" w:history="1">
        <w:r w:rsidR="00A548A0" w:rsidRPr="00B77B88">
          <w:rPr>
            <w:rStyle w:val="Hyperlink"/>
            <w:rFonts w:ascii="Arial" w:hAnsi="Arial" w:cs="Arial"/>
            <w:sz w:val="22"/>
          </w:rPr>
          <w:t>https://hospital.blood.co.uk/audits/national-comparative-audit/</w:t>
        </w:r>
      </w:hyperlink>
    </w:p>
    <w:p w14:paraId="7CD46058" w14:textId="77777777" w:rsidR="00A548A0" w:rsidRDefault="00A548A0" w:rsidP="00A548A0">
      <w:pPr>
        <w:jc w:val="both"/>
        <w:rPr>
          <w:rFonts w:ascii="Arial" w:hAnsi="Arial" w:cs="Arial"/>
          <w:sz w:val="22"/>
        </w:rPr>
      </w:pPr>
    </w:p>
    <w:p w14:paraId="7A810587" w14:textId="77777777" w:rsidR="00A548A0" w:rsidRDefault="00A548A0" w:rsidP="00A548A0">
      <w:pPr>
        <w:jc w:val="both"/>
        <w:rPr>
          <w:rFonts w:ascii="Arial" w:hAnsi="Arial" w:cs="Arial"/>
          <w:sz w:val="22"/>
        </w:rPr>
      </w:pPr>
    </w:p>
    <w:p w14:paraId="42BE0C18" w14:textId="77777777" w:rsidR="00A548A0" w:rsidRDefault="00A548A0" w:rsidP="00A548A0">
      <w:pPr>
        <w:jc w:val="both"/>
        <w:rPr>
          <w:rFonts w:ascii="Arial" w:hAnsi="Arial" w:cs="Arial"/>
          <w:sz w:val="22"/>
        </w:rPr>
      </w:pPr>
      <w:r w:rsidRPr="00731FCB">
        <w:rPr>
          <w:rFonts w:ascii="Arial" w:hAnsi="Arial" w:cs="Arial"/>
          <w:sz w:val="22"/>
        </w:rPr>
        <w:t>Audits</w:t>
      </w:r>
      <w:r>
        <w:rPr>
          <w:rFonts w:ascii="Arial" w:hAnsi="Arial" w:cs="Arial"/>
          <w:sz w:val="22"/>
        </w:rPr>
        <w:t xml:space="preserve"> and surveys – full report and key points:</w:t>
      </w:r>
    </w:p>
    <w:p w14:paraId="0FE2DEE5" w14:textId="77777777" w:rsidR="00A548A0" w:rsidRDefault="00A548A0" w:rsidP="00A548A0">
      <w:pPr>
        <w:jc w:val="both"/>
        <w:rPr>
          <w:rFonts w:ascii="Arial" w:hAnsi="Arial" w:cs="Arial"/>
          <w:sz w:val="22"/>
        </w:rPr>
      </w:pPr>
    </w:p>
    <w:p w14:paraId="0D8DB96E" w14:textId="77777777" w:rsidR="00A548A0" w:rsidRDefault="00A548A0" w:rsidP="00A548A0">
      <w:pPr>
        <w:numPr>
          <w:ilvl w:val="0"/>
          <w:numId w:val="32"/>
        </w:numPr>
        <w:rPr>
          <w:rFonts w:ascii="Arial" w:hAnsi="Arial" w:cs="Arial"/>
          <w:snapToGrid w:val="0"/>
          <w:sz w:val="22"/>
          <w:szCs w:val="22"/>
          <w:lang w:eastAsia="en-US"/>
        </w:rPr>
      </w:pPr>
      <w:r>
        <w:rPr>
          <w:rFonts w:ascii="Arial" w:hAnsi="Arial" w:cs="Arial"/>
          <w:snapToGrid w:val="0"/>
          <w:sz w:val="22"/>
          <w:szCs w:val="22"/>
          <w:lang w:eastAsia="en-US"/>
        </w:rPr>
        <w:t>2018 Survey of O D negative red cell use</w:t>
      </w:r>
    </w:p>
    <w:p w14:paraId="110F7A52" w14:textId="77777777" w:rsidR="00A548A0" w:rsidRDefault="00A548A0" w:rsidP="00A548A0">
      <w:pPr>
        <w:numPr>
          <w:ilvl w:val="0"/>
          <w:numId w:val="32"/>
        </w:numPr>
        <w:rPr>
          <w:rFonts w:ascii="Arial" w:hAnsi="Arial" w:cs="Arial"/>
          <w:snapToGrid w:val="0"/>
          <w:sz w:val="22"/>
          <w:szCs w:val="22"/>
          <w:lang w:eastAsia="en-US"/>
        </w:rPr>
      </w:pPr>
      <w:r>
        <w:rPr>
          <w:rFonts w:ascii="Arial" w:hAnsi="Arial" w:cs="Arial"/>
          <w:snapToGrid w:val="0"/>
          <w:sz w:val="22"/>
          <w:szCs w:val="22"/>
          <w:lang w:eastAsia="en-US"/>
        </w:rPr>
        <w:t>2017 Audit of transfusion-associated circulatory overload</w:t>
      </w:r>
    </w:p>
    <w:p w14:paraId="19D44899" w14:textId="77777777" w:rsidR="00A548A0" w:rsidRDefault="00A548A0" w:rsidP="00A548A0">
      <w:pPr>
        <w:numPr>
          <w:ilvl w:val="0"/>
          <w:numId w:val="32"/>
        </w:numPr>
        <w:rPr>
          <w:rFonts w:ascii="Arial" w:hAnsi="Arial" w:cs="Arial"/>
          <w:snapToGrid w:val="0"/>
          <w:sz w:val="22"/>
          <w:szCs w:val="22"/>
          <w:lang w:eastAsia="en-US"/>
        </w:rPr>
      </w:pPr>
      <w:r>
        <w:rPr>
          <w:rFonts w:ascii="Arial" w:hAnsi="Arial" w:cs="Arial"/>
          <w:snapToGrid w:val="0"/>
          <w:sz w:val="22"/>
          <w:szCs w:val="22"/>
          <w:lang w:eastAsia="en-US"/>
        </w:rPr>
        <w:t>2017 Audit of red cell &amp; platelet transfusions in haematology patients</w:t>
      </w:r>
    </w:p>
    <w:p w14:paraId="7FF1E0E2" w14:textId="77777777" w:rsidR="00A548A0" w:rsidRDefault="00A548A0" w:rsidP="00A548A0">
      <w:pPr>
        <w:numPr>
          <w:ilvl w:val="0"/>
          <w:numId w:val="32"/>
        </w:numPr>
        <w:rPr>
          <w:rFonts w:ascii="Arial" w:hAnsi="Arial" w:cs="Arial"/>
          <w:snapToGrid w:val="0"/>
          <w:sz w:val="22"/>
          <w:szCs w:val="22"/>
          <w:lang w:eastAsia="en-US"/>
        </w:rPr>
      </w:pPr>
      <w:r>
        <w:rPr>
          <w:rFonts w:ascii="Arial" w:hAnsi="Arial" w:cs="Arial"/>
          <w:snapToGrid w:val="0"/>
          <w:sz w:val="22"/>
          <w:szCs w:val="22"/>
          <w:lang w:eastAsia="en-US"/>
        </w:rPr>
        <w:t>2016 Audit of red cell transfusion in Hospices</w:t>
      </w:r>
    </w:p>
    <w:p w14:paraId="7D4D2CFE" w14:textId="77777777" w:rsidR="00A548A0" w:rsidRPr="000E2608" w:rsidRDefault="00A548A0" w:rsidP="00A548A0">
      <w:pPr>
        <w:numPr>
          <w:ilvl w:val="0"/>
          <w:numId w:val="32"/>
        </w:numPr>
        <w:rPr>
          <w:rFonts w:ascii="Arial" w:hAnsi="Arial" w:cs="Arial"/>
          <w:snapToGrid w:val="0"/>
          <w:sz w:val="22"/>
          <w:szCs w:val="22"/>
          <w:lang w:eastAsia="en-US"/>
        </w:rPr>
      </w:pPr>
      <w:r>
        <w:rPr>
          <w:rFonts w:ascii="Arial" w:hAnsi="Arial" w:cs="Arial"/>
          <w:snapToGrid w:val="0"/>
          <w:sz w:val="22"/>
          <w:szCs w:val="22"/>
          <w:lang w:eastAsia="en-US"/>
        </w:rPr>
        <w:t>2016 Audit of Patient Blood Management in adults undergoing elective, scheduled surgery</w:t>
      </w:r>
    </w:p>
    <w:p w14:paraId="14C405E3" w14:textId="77777777" w:rsidR="00A548A0" w:rsidRDefault="00A548A0" w:rsidP="00DF4A2E">
      <w:pPr>
        <w:jc w:val="both"/>
        <w:rPr>
          <w:rFonts w:ascii="Arial" w:hAnsi="Arial" w:cs="Arial"/>
          <w:sz w:val="22"/>
          <w:szCs w:val="20"/>
        </w:rPr>
      </w:pPr>
    </w:p>
    <w:p w14:paraId="3F228173" w14:textId="77777777" w:rsidR="00A548A0" w:rsidRDefault="00A548A0" w:rsidP="00DF4A2E">
      <w:pPr>
        <w:jc w:val="both"/>
        <w:rPr>
          <w:rFonts w:ascii="Arial" w:hAnsi="Arial" w:cs="Arial"/>
          <w:sz w:val="22"/>
          <w:szCs w:val="20"/>
        </w:rPr>
      </w:pPr>
    </w:p>
    <w:p w14:paraId="29CCE428" w14:textId="77777777" w:rsidR="00A548A0" w:rsidRDefault="00A548A0" w:rsidP="00DF4A2E">
      <w:pPr>
        <w:jc w:val="both"/>
        <w:rPr>
          <w:rFonts w:ascii="Arial" w:hAnsi="Arial" w:cs="Arial"/>
          <w:sz w:val="22"/>
          <w:szCs w:val="20"/>
        </w:rPr>
      </w:pPr>
    </w:p>
    <w:p w14:paraId="3459A208" w14:textId="77777777" w:rsidR="00A548A0" w:rsidRDefault="00A548A0" w:rsidP="00DF4A2E">
      <w:pPr>
        <w:jc w:val="both"/>
        <w:rPr>
          <w:rFonts w:ascii="Arial" w:hAnsi="Arial" w:cs="Arial"/>
          <w:sz w:val="22"/>
          <w:szCs w:val="20"/>
        </w:rPr>
      </w:pPr>
    </w:p>
    <w:p w14:paraId="6DA9DC07" w14:textId="77777777" w:rsidR="00A548A0" w:rsidRDefault="00A548A0" w:rsidP="00DF4A2E">
      <w:pPr>
        <w:jc w:val="both"/>
        <w:rPr>
          <w:rFonts w:ascii="Arial" w:hAnsi="Arial" w:cs="Arial"/>
          <w:sz w:val="22"/>
          <w:szCs w:val="20"/>
        </w:rPr>
      </w:pPr>
    </w:p>
    <w:p w14:paraId="286AF18E" w14:textId="77777777" w:rsidR="00A548A0" w:rsidRDefault="00A548A0" w:rsidP="00DF4A2E">
      <w:pPr>
        <w:jc w:val="both"/>
        <w:rPr>
          <w:rFonts w:ascii="Arial" w:hAnsi="Arial" w:cs="Arial"/>
          <w:sz w:val="22"/>
          <w:szCs w:val="20"/>
        </w:rPr>
      </w:pPr>
    </w:p>
    <w:p w14:paraId="29C1958D" w14:textId="77777777" w:rsidR="00A548A0" w:rsidRDefault="00A548A0" w:rsidP="00DF4A2E">
      <w:pPr>
        <w:jc w:val="both"/>
        <w:rPr>
          <w:rFonts w:ascii="Arial" w:hAnsi="Arial" w:cs="Arial"/>
          <w:sz w:val="22"/>
          <w:szCs w:val="20"/>
        </w:rPr>
      </w:pPr>
    </w:p>
    <w:p w14:paraId="02930836" w14:textId="77777777" w:rsidR="00A548A0" w:rsidRDefault="00A548A0" w:rsidP="00DF4A2E">
      <w:pPr>
        <w:jc w:val="both"/>
        <w:rPr>
          <w:rFonts w:ascii="Arial" w:hAnsi="Arial" w:cs="Arial"/>
          <w:sz w:val="22"/>
          <w:szCs w:val="20"/>
        </w:rPr>
      </w:pPr>
    </w:p>
    <w:p w14:paraId="5DAEA5C1" w14:textId="77777777" w:rsidR="00A548A0" w:rsidRDefault="00A548A0" w:rsidP="00DF4A2E">
      <w:pPr>
        <w:jc w:val="both"/>
        <w:rPr>
          <w:rFonts w:ascii="Arial" w:hAnsi="Arial" w:cs="Arial"/>
          <w:sz w:val="22"/>
          <w:szCs w:val="20"/>
        </w:rPr>
      </w:pPr>
    </w:p>
    <w:p w14:paraId="1019C86B" w14:textId="77777777" w:rsidR="00A548A0" w:rsidRDefault="00A548A0" w:rsidP="00DF4A2E">
      <w:pPr>
        <w:jc w:val="both"/>
        <w:rPr>
          <w:rFonts w:ascii="Arial" w:hAnsi="Arial" w:cs="Arial"/>
          <w:sz w:val="22"/>
          <w:szCs w:val="20"/>
        </w:rPr>
      </w:pPr>
    </w:p>
    <w:p w14:paraId="482A592F" w14:textId="77777777" w:rsidR="00A548A0" w:rsidRDefault="00A548A0" w:rsidP="00DF4A2E">
      <w:pPr>
        <w:jc w:val="both"/>
        <w:rPr>
          <w:rFonts w:ascii="Arial" w:hAnsi="Arial" w:cs="Arial"/>
          <w:sz w:val="22"/>
          <w:szCs w:val="20"/>
        </w:rPr>
      </w:pPr>
    </w:p>
    <w:p w14:paraId="1BAC2F47" w14:textId="77777777" w:rsidR="00A548A0" w:rsidRDefault="00A548A0" w:rsidP="00DF4A2E">
      <w:pPr>
        <w:jc w:val="both"/>
        <w:rPr>
          <w:rFonts w:ascii="Arial" w:hAnsi="Arial" w:cs="Arial"/>
          <w:sz w:val="22"/>
          <w:szCs w:val="20"/>
        </w:rPr>
      </w:pPr>
    </w:p>
    <w:p w14:paraId="379E6A0B" w14:textId="77777777" w:rsidR="00A548A0" w:rsidRDefault="00A548A0" w:rsidP="00DF4A2E">
      <w:pPr>
        <w:jc w:val="both"/>
        <w:rPr>
          <w:rFonts w:ascii="Arial" w:hAnsi="Arial" w:cs="Arial"/>
          <w:sz w:val="22"/>
          <w:szCs w:val="20"/>
        </w:rPr>
      </w:pPr>
    </w:p>
    <w:p w14:paraId="53570B20" w14:textId="77777777" w:rsidR="00A548A0" w:rsidRDefault="00A548A0" w:rsidP="00DF4A2E">
      <w:pPr>
        <w:jc w:val="both"/>
        <w:rPr>
          <w:rFonts w:ascii="Arial" w:hAnsi="Arial" w:cs="Arial"/>
          <w:sz w:val="22"/>
          <w:szCs w:val="20"/>
        </w:rPr>
      </w:pPr>
    </w:p>
    <w:p w14:paraId="4D52B061" w14:textId="77777777" w:rsidR="00A548A0" w:rsidRDefault="00A548A0" w:rsidP="00DF4A2E">
      <w:pPr>
        <w:jc w:val="both"/>
        <w:rPr>
          <w:rFonts w:ascii="Arial" w:hAnsi="Arial" w:cs="Arial"/>
          <w:sz w:val="22"/>
          <w:szCs w:val="20"/>
        </w:rPr>
      </w:pPr>
    </w:p>
    <w:p w14:paraId="78454656" w14:textId="77777777" w:rsidR="00A548A0" w:rsidRDefault="00A548A0" w:rsidP="00DF4A2E">
      <w:pPr>
        <w:jc w:val="both"/>
        <w:rPr>
          <w:rFonts w:ascii="Arial" w:hAnsi="Arial" w:cs="Arial"/>
          <w:sz w:val="22"/>
          <w:szCs w:val="20"/>
        </w:rPr>
      </w:pPr>
    </w:p>
    <w:p w14:paraId="14A84DED" w14:textId="77777777" w:rsidR="00A548A0" w:rsidRDefault="00A548A0" w:rsidP="00DF4A2E">
      <w:pPr>
        <w:jc w:val="both"/>
        <w:rPr>
          <w:rFonts w:ascii="Arial" w:hAnsi="Arial" w:cs="Arial"/>
          <w:sz w:val="22"/>
          <w:szCs w:val="20"/>
        </w:rPr>
      </w:pPr>
    </w:p>
    <w:p w14:paraId="17C23A2B" w14:textId="77777777" w:rsidR="00A548A0" w:rsidRDefault="00A548A0" w:rsidP="00DF4A2E">
      <w:pPr>
        <w:jc w:val="both"/>
        <w:rPr>
          <w:rFonts w:ascii="Arial" w:hAnsi="Arial" w:cs="Arial"/>
          <w:sz w:val="22"/>
          <w:szCs w:val="20"/>
        </w:rPr>
      </w:pPr>
    </w:p>
    <w:p w14:paraId="113E3886" w14:textId="77777777" w:rsidR="00A548A0" w:rsidRDefault="00A548A0" w:rsidP="00DF4A2E">
      <w:pPr>
        <w:jc w:val="both"/>
        <w:rPr>
          <w:rFonts w:ascii="Arial" w:hAnsi="Arial" w:cs="Arial"/>
          <w:sz w:val="22"/>
          <w:szCs w:val="20"/>
        </w:rPr>
      </w:pPr>
    </w:p>
    <w:p w14:paraId="1B0B294D" w14:textId="77777777" w:rsidR="00A548A0" w:rsidRDefault="00A548A0" w:rsidP="00DF4A2E">
      <w:pPr>
        <w:jc w:val="both"/>
        <w:rPr>
          <w:rFonts w:ascii="Arial" w:hAnsi="Arial" w:cs="Arial"/>
          <w:sz w:val="22"/>
          <w:szCs w:val="20"/>
        </w:rPr>
      </w:pPr>
    </w:p>
    <w:p w14:paraId="163C206E" w14:textId="77777777" w:rsidR="00A548A0" w:rsidRDefault="00A548A0" w:rsidP="00DF4A2E">
      <w:pPr>
        <w:jc w:val="both"/>
        <w:rPr>
          <w:rFonts w:ascii="Arial" w:hAnsi="Arial" w:cs="Arial"/>
          <w:sz w:val="22"/>
          <w:szCs w:val="20"/>
        </w:rPr>
      </w:pPr>
    </w:p>
    <w:p w14:paraId="1BB4CAF2" w14:textId="77777777" w:rsidR="00A548A0" w:rsidRDefault="00A548A0" w:rsidP="00DF4A2E">
      <w:pPr>
        <w:jc w:val="both"/>
        <w:rPr>
          <w:rFonts w:ascii="Arial" w:hAnsi="Arial" w:cs="Arial"/>
          <w:sz w:val="22"/>
          <w:szCs w:val="20"/>
        </w:rPr>
      </w:pPr>
    </w:p>
    <w:p w14:paraId="01DA551F" w14:textId="77777777" w:rsidR="00A548A0" w:rsidRDefault="00A548A0" w:rsidP="00DF4A2E">
      <w:pPr>
        <w:jc w:val="both"/>
        <w:rPr>
          <w:rFonts w:ascii="Arial" w:hAnsi="Arial" w:cs="Arial"/>
          <w:sz w:val="22"/>
          <w:szCs w:val="20"/>
        </w:rPr>
      </w:pPr>
    </w:p>
    <w:p w14:paraId="30004A5F" w14:textId="77777777" w:rsidR="00A548A0" w:rsidRDefault="00A548A0" w:rsidP="00DF4A2E">
      <w:pPr>
        <w:jc w:val="both"/>
        <w:rPr>
          <w:rFonts w:ascii="Arial" w:hAnsi="Arial" w:cs="Arial"/>
          <w:sz w:val="22"/>
          <w:szCs w:val="20"/>
        </w:rPr>
      </w:pPr>
    </w:p>
    <w:p w14:paraId="1631FCA0" w14:textId="77777777" w:rsidR="00A548A0" w:rsidRDefault="00A548A0" w:rsidP="00DF4A2E">
      <w:pPr>
        <w:jc w:val="both"/>
        <w:rPr>
          <w:rFonts w:ascii="Arial" w:hAnsi="Arial" w:cs="Arial"/>
          <w:sz w:val="22"/>
          <w:szCs w:val="20"/>
        </w:rPr>
      </w:pPr>
    </w:p>
    <w:p w14:paraId="16B55600" w14:textId="77777777" w:rsidR="00A548A0" w:rsidRDefault="00A548A0" w:rsidP="00DF4A2E">
      <w:pPr>
        <w:jc w:val="both"/>
        <w:rPr>
          <w:rFonts w:ascii="Arial" w:hAnsi="Arial" w:cs="Arial"/>
          <w:sz w:val="22"/>
          <w:szCs w:val="20"/>
        </w:rPr>
      </w:pPr>
    </w:p>
    <w:p w14:paraId="45B1099A" w14:textId="77777777" w:rsidR="00A548A0" w:rsidRDefault="00A548A0" w:rsidP="00DF4A2E">
      <w:pPr>
        <w:jc w:val="both"/>
        <w:rPr>
          <w:rFonts w:ascii="Arial" w:hAnsi="Arial" w:cs="Arial"/>
          <w:sz w:val="22"/>
          <w:szCs w:val="20"/>
        </w:rPr>
      </w:pPr>
    </w:p>
    <w:p w14:paraId="33CA3D5A" w14:textId="77777777" w:rsidR="00A548A0" w:rsidRDefault="00A548A0" w:rsidP="00DF4A2E">
      <w:pPr>
        <w:jc w:val="both"/>
        <w:rPr>
          <w:rFonts w:ascii="Arial" w:hAnsi="Arial" w:cs="Arial"/>
          <w:sz w:val="22"/>
          <w:szCs w:val="20"/>
        </w:rPr>
      </w:pPr>
    </w:p>
    <w:p w14:paraId="70A06874" w14:textId="77777777" w:rsidR="00A548A0" w:rsidRDefault="00A548A0" w:rsidP="00DF4A2E">
      <w:pPr>
        <w:jc w:val="both"/>
        <w:rPr>
          <w:rFonts w:ascii="Arial" w:hAnsi="Arial" w:cs="Arial"/>
          <w:sz w:val="22"/>
          <w:szCs w:val="20"/>
        </w:rPr>
      </w:pPr>
    </w:p>
    <w:p w14:paraId="54D42446" w14:textId="77777777" w:rsidR="00A548A0" w:rsidRDefault="00A548A0" w:rsidP="00DF4A2E">
      <w:pPr>
        <w:jc w:val="both"/>
        <w:rPr>
          <w:rFonts w:ascii="Arial" w:hAnsi="Arial" w:cs="Arial"/>
          <w:sz w:val="22"/>
          <w:szCs w:val="20"/>
        </w:rPr>
      </w:pPr>
    </w:p>
    <w:p w14:paraId="69806E43" w14:textId="77777777" w:rsidR="00A548A0" w:rsidRDefault="00A548A0" w:rsidP="00DF4A2E">
      <w:pPr>
        <w:jc w:val="both"/>
        <w:rPr>
          <w:rFonts w:ascii="Arial" w:hAnsi="Arial" w:cs="Arial"/>
          <w:sz w:val="22"/>
          <w:szCs w:val="20"/>
        </w:rPr>
      </w:pPr>
    </w:p>
    <w:p w14:paraId="7F130290" w14:textId="77777777" w:rsidR="00A548A0" w:rsidRDefault="00A548A0" w:rsidP="00DF4A2E">
      <w:pPr>
        <w:jc w:val="both"/>
        <w:rPr>
          <w:rFonts w:ascii="Arial" w:hAnsi="Arial" w:cs="Arial"/>
          <w:sz w:val="22"/>
          <w:szCs w:val="20"/>
        </w:rPr>
      </w:pPr>
    </w:p>
    <w:p w14:paraId="175642AE" w14:textId="77777777" w:rsidR="00A548A0" w:rsidRDefault="00A548A0" w:rsidP="00DF4A2E">
      <w:pPr>
        <w:jc w:val="both"/>
        <w:rPr>
          <w:rFonts w:ascii="Arial" w:hAnsi="Arial" w:cs="Arial"/>
          <w:sz w:val="22"/>
          <w:szCs w:val="20"/>
        </w:rPr>
      </w:pPr>
    </w:p>
    <w:p w14:paraId="6348C422" w14:textId="77777777" w:rsidR="00A548A0" w:rsidRDefault="00A548A0" w:rsidP="00DF4A2E">
      <w:pPr>
        <w:jc w:val="both"/>
        <w:rPr>
          <w:rFonts w:ascii="Arial" w:hAnsi="Arial" w:cs="Arial"/>
          <w:sz w:val="22"/>
          <w:szCs w:val="20"/>
        </w:rPr>
      </w:pPr>
    </w:p>
    <w:p w14:paraId="79992BA8" w14:textId="77777777" w:rsidR="00A548A0" w:rsidRDefault="00A548A0" w:rsidP="00DF4A2E">
      <w:pPr>
        <w:jc w:val="both"/>
        <w:rPr>
          <w:rFonts w:ascii="Arial" w:hAnsi="Arial" w:cs="Arial"/>
          <w:sz w:val="22"/>
          <w:szCs w:val="20"/>
        </w:rPr>
      </w:pPr>
    </w:p>
    <w:p w14:paraId="042CCE09" w14:textId="77777777" w:rsidR="00A548A0" w:rsidRDefault="00A548A0" w:rsidP="00DF4A2E">
      <w:pPr>
        <w:jc w:val="both"/>
        <w:rPr>
          <w:rFonts w:ascii="Arial" w:hAnsi="Arial" w:cs="Arial"/>
          <w:sz w:val="22"/>
          <w:szCs w:val="20"/>
        </w:rPr>
      </w:pPr>
    </w:p>
    <w:p w14:paraId="45E8E871" w14:textId="77777777" w:rsidR="00A548A0" w:rsidRDefault="00A548A0" w:rsidP="00DF4A2E">
      <w:pPr>
        <w:jc w:val="both"/>
        <w:rPr>
          <w:rFonts w:ascii="Arial" w:hAnsi="Arial" w:cs="Arial"/>
          <w:sz w:val="22"/>
          <w:szCs w:val="20"/>
        </w:rPr>
      </w:pPr>
    </w:p>
    <w:p w14:paraId="132A013C" w14:textId="77777777" w:rsidR="00A548A0" w:rsidRDefault="00A548A0" w:rsidP="00DF4A2E">
      <w:pPr>
        <w:jc w:val="both"/>
        <w:rPr>
          <w:rFonts w:ascii="Arial" w:hAnsi="Arial" w:cs="Arial"/>
          <w:sz w:val="22"/>
          <w:szCs w:val="20"/>
        </w:rPr>
      </w:pPr>
    </w:p>
    <w:p w14:paraId="4D7E0787" w14:textId="77777777" w:rsidR="00A548A0" w:rsidRDefault="00A548A0" w:rsidP="00DF4A2E">
      <w:pPr>
        <w:jc w:val="both"/>
        <w:rPr>
          <w:rFonts w:ascii="Arial" w:hAnsi="Arial" w:cs="Arial"/>
          <w:sz w:val="22"/>
          <w:szCs w:val="20"/>
        </w:rPr>
      </w:pPr>
    </w:p>
    <w:p w14:paraId="76F3B0BD" w14:textId="77777777" w:rsidR="00A548A0" w:rsidRDefault="00A548A0" w:rsidP="00DF4A2E">
      <w:pPr>
        <w:jc w:val="both"/>
        <w:rPr>
          <w:rFonts w:ascii="Arial" w:hAnsi="Arial" w:cs="Arial"/>
          <w:sz w:val="22"/>
          <w:szCs w:val="20"/>
        </w:rPr>
      </w:pPr>
    </w:p>
    <w:p w14:paraId="7DD035AC" w14:textId="77777777" w:rsidR="00A548A0" w:rsidRPr="00731FCB" w:rsidRDefault="00A548A0" w:rsidP="00DF4A2E">
      <w:pPr>
        <w:jc w:val="both"/>
        <w:rPr>
          <w:rFonts w:ascii="Arial" w:hAnsi="Arial" w:cs="Arial"/>
          <w:sz w:val="22"/>
          <w:szCs w:val="20"/>
        </w:rPr>
      </w:pPr>
    </w:p>
    <w:p w14:paraId="37A800CB" w14:textId="77777777" w:rsidR="00DF4A2E" w:rsidRDefault="00DF4A2E" w:rsidP="00DF4A2E">
      <w:pPr>
        <w:jc w:val="both"/>
        <w:rPr>
          <w:rFonts w:ascii="Arial" w:hAnsi="Arial" w:cs="Arial"/>
          <w:b/>
          <w:sz w:val="20"/>
          <w:szCs w:val="20"/>
        </w:rPr>
      </w:pPr>
    </w:p>
    <w:p w14:paraId="43334895" w14:textId="77777777" w:rsidR="00717E10" w:rsidRPr="00731FCB" w:rsidRDefault="007860AC" w:rsidP="00717E10">
      <w:pPr>
        <w:jc w:val="center"/>
        <w:rPr>
          <w:rFonts w:ascii="Arial" w:hAnsi="Arial" w:cs="Arial"/>
          <w:b/>
          <w:sz w:val="28"/>
          <w:szCs w:val="32"/>
          <w:u w:val="single"/>
        </w:rPr>
      </w:pPr>
      <w:r>
        <w:rPr>
          <w:rFonts w:ascii="Arial" w:hAnsi="Arial" w:cs="Arial"/>
          <w:b/>
          <w:sz w:val="28"/>
          <w:szCs w:val="32"/>
          <w:u w:val="single"/>
        </w:rPr>
        <w:t>A</w:t>
      </w:r>
      <w:r w:rsidR="007973CA">
        <w:rPr>
          <w:rFonts w:ascii="Arial" w:hAnsi="Arial" w:cs="Arial"/>
          <w:b/>
          <w:sz w:val="28"/>
          <w:szCs w:val="32"/>
          <w:u w:val="single"/>
        </w:rPr>
        <w:t>ppendices</w:t>
      </w:r>
    </w:p>
    <w:p w14:paraId="217457FE" w14:textId="77777777" w:rsidR="00BE7D13" w:rsidRDefault="00BE7D13" w:rsidP="00717E10">
      <w:pPr>
        <w:jc w:val="center"/>
        <w:rPr>
          <w:rFonts w:ascii="Arial" w:hAnsi="Arial" w:cs="Arial"/>
        </w:rPr>
      </w:pPr>
    </w:p>
    <w:p w14:paraId="07607947" w14:textId="77777777" w:rsidR="000D14CC" w:rsidRPr="000D14CC" w:rsidRDefault="000D14CC" w:rsidP="00717E10">
      <w:pPr>
        <w:jc w:val="center"/>
        <w:rPr>
          <w:rFonts w:ascii="Arial" w:hAnsi="Arial" w:cs="Arial"/>
        </w:rPr>
      </w:pPr>
    </w:p>
    <w:p w14:paraId="1B194FA5" w14:textId="77777777" w:rsidR="00BE7D13" w:rsidRDefault="00BE7D13" w:rsidP="00BE7D13">
      <w:pPr>
        <w:numPr>
          <w:ilvl w:val="0"/>
          <w:numId w:val="26"/>
        </w:numPr>
        <w:rPr>
          <w:rFonts w:ascii="Arial" w:hAnsi="Arial" w:cs="Arial"/>
          <w:sz w:val="22"/>
          <w:szCs w:val="22"/>
        </w:rPr>
      </w:pPr>
      <w:r w:rsidRPr="005E3ADA">
        <w:rPr>
          <w:rFonts w:ascii="Arial" w:hAnsi="Arial" w:cs="Arial"/>
          <w:bCs/>
          <w:sz w:val="22"/>
          <w:szCs w:val="23"/>
        </w:rPr>
        <w:t>Person Specification for Lay/Patient Representative on</w:t>
      </w:r>
      <w:r w:rsidRPr="005E3ADA">
        <w:rPr>
          <w:rFonts w:ascii="Arial" w:hAnsi="Arial" w:cs="Arial"/>
          <w:sz w:val="22"/>
          <w:szCs w:val="22"/>
        </w:rPr>
        <w:t xml:space="preserve"> </w:t>
      </w:r>
      <w:r w:rsidRPr="005E3ADA">
        <w:rPr>
          <w:rFonts w:ascii="Arial" w:hAnsi="Arial" w:cs="Arial"/>
          <w:bCs/>
          <w:sz w:val="22"/>
          <w:szCs w:val="23"/>
        </w:rPr>
        <w:t>Hospital Transfusion Committee (HTC)</w:t>
      </w:r>
      <w:r w:rsidRPr="0022277A">
        <w:rPr>
          <w:rFonts w:ascii="Arial" w:hAnsi="Arial" w:cs="Arial"/>
          <w:sz w:val="22"/>
          <w:szCs w:val="22"/>
        </w:rPr>
        <w:t>*</w:t>
      </w:r>
    </w:p>
    <w:p w14:paraId="35111EEB" w14:textId="77777777" w:rsidR="004C201B" w:rsidRDefault="004C201B" w:rsidP="004C201B">
      <w:pPr>
        <w:ind w:left="540"/>
        <w:rPr>
          <w:rFonts w:ascii="Arial" w:hAnsi="Arial" w:cs="Arial"/>
          <w:sz w:val="22"/>
          <w:szCs w:val="22"/>
        </w:rPr>
      </w:pPr>
    </w:p>
    <w:p w14:paraId="6CDBFD21" w14:textId="77777777" w:rsidR="004C201B" w:rsidRDefault="002B481C" w:rsidP="004C201B">
      <w:pPr>
        <w:ind w:left="720"/>
        <w:rPr>
          <w:rFonts w:ascii="Arial" w:hAnsi="Arial" w:cs="Arial"/>
          <w:sz w:val="22"/>
          <w:szCs w:val="22"/>
        </w:rPr>
      </w:pPr>
      <w:r w:rsidRPr="001F48A2">
        <w:rPr>
          <w:rFonts w:ascii="Arial" w:hAnsi="Arial" w:cs="Arial"/>
          <w:sz w:val="22"/>
          <w:szCs w:val="22"/>
        </w:rPr>
        <w:object w:dxaOrig="1536" w:dyaOrig="994" w14:anchorId="54C539F4">
          <v:shape id="_x0000_i1025" type="#_x0000_t75" style="width:76.2pt;height:49.8pt" o:ole="">
            <v:imagedata r:id="rId21" o:title=""/>
          </v:shape>
          <o:OLEObject Type="Embed" ProgID="AcroExch.Document.DC" ShapeID="_x0000_i1025" DrawAspect="Icon" ObjectID="_1747483021" r:id="rId22"/>
        </w:object>
      </w:r>
    </w:p>
    <w:p w14:paraId="4E8ABA12" w14:textId="77777777" w:rsidR="004C201B" w:rsidRDefault="004C201B" w:rsidP="004C201B">
      <w:pPr>
        <w:rPr>
          <w:rFonts w:ascii="Arial" w:hAnsi="Arial" w:cs="Arial"/>
          <w:sz w:val="22"/>
          <w:szCs w:val="22"/>
        </w:rPr>
      </w:pPr>
    </w:p>
    <w:p w14:paraId="3B1131B6" w14:textId="77777777" w:rsidR="00BE7D13" w:rsidRDefault="00BE7D13" w:rsidP="00BE7D13">
      <w:pPr>
        <w:numPr>
          <w:ilvl w:val="0"/>
          <w:numId w:val="26"/>
        </w:numPr>
        <w:rPr>
          <w:rFonts w:ascii="Arial" w:hAnsi="Arial" w:cs="Arial"/>
          <w:sz w:val="22"/>
          <w:szCs w:val="22"/>
        </w:rPr>
      </w:pPr>
      <w:r w:rsidRPr="005E3ADA">
        <w:rPr>
          <w:rFonts w:ascii="Arial" w:hAnsi="Arial" w:cs="Arial"/>
          <w:bCs/>
          <w:sz w:val="22"/>
        </w:rPr>
        <w:t>Strategies to improve clinician attendance at, and engagement with, Hospital Transfusion Committee (HTC) meetings</w:t>
      </w:r>
      <w:r w:rsidRPr="005E3ADA">
        <w:rPr>
          <w:rFonts w:ascii="Arial" w:hAnsi="Arial" w:cs="Arial"/>
          <w:sz w:val="22"/>
          <w:szCs w:val="22"/>
        </w:rPr>
        <w:t>**</w:t>
      </w:r>
    </w:p>
    <w:p w14:paraId="1DACDF8C" w14:textId="77777777" w:rsidR="001F48A2" w:rsidRDefault="001F48A2" w:rsidP="001F48A2">
      <w:pPr>
        <w:rPr>
          <w:rFonts w:ascii="Arial" w:hAnsi="Arial" w:cs="Arial"/>
          <w:sz w:val="22"/>
          <w:szCs w:val="22"/>
        </w:rPr>
      </w:pPr>
    </w:p>
    <w:p w14:paraId="0C08BBD4" w14:textId="77777777" w:rsidR="001F48A2" w:rsidRDefault="00ED0DA6" w:rsidP="001F48A2">
      <w:pPr>
        <w:ind w:left="540"/>
        <w:rPr>
          <w:rFonts w:ascii="Arial" w:hAnsi="Arial" w:cs="Arial"/>
          <w:sz w:val="22"/>
          <w:szCs w:val="22"/>
        </w:rPr>
      </w:pPr>
      <w:r w:rsidRPr="001F48A2">
        <w:rPr>
          <w:rFonts w:ascii="Arial" w:hAnsi="Arial" w:cs="Arial"/>
          <w:sz w:val="22"/>
          <w:szCs w:val="22"/>
        </w:rPr>
        <w:object w:dxaOrig="1536" w:dyaOrig="994" w14:anchorId="2D4D35BC">
          <v:shape id="_x0000_i1026" type="#_x0000_t75" style="width:76.2pt;height:49.8pt" o:ole="">
            <v:imagedata r:id="rId23" o:title=""/>
          </v:shape>
          <o:OLEObject Type="Embed" ProgID="AcroExch.Document.DC" ShapeID="_x0000_i1026" DrawAspect="Icon" ObjectID="_1747483022" r:id="rId24"/>
        </w:object>
      </w:r>
    </w:p>
    <w:p w14:paraId="461A6FCF" w14:textId="77777777" w:rsidR="001F48A2" w:rsidRDefault="001F48A2" w:rsidP="001F48A2">
      <w:pPr>
        <w:rPr>
          <w:rFonts w:ascii="Arial" w:hAnsi="Arial" w:cs="Arial"/>
          <w:sz w:val="22"/>
          <w:szCs w:val="22"/>
        </w:rPr>
      </w:pPr>
    </w:p>
    <w:p w14:paraId="7F403016" w14:textId="77777777" w:rsidR="00BE7D13" w:rsidRDefault="00BE7D13" w:rsidP="00BE7D13">
      <w:pPr>
        <w:numPr>
          <w:ilvl w:val="0"/>
          <w:numId w:val="26"/>
        </w:numPr>
        <w:rPr>
          <w:rFonts w:ascii="Arial" w:hAnsi="Arial" w:cs="Arial"/>
          <w:sz w:val="22"/>
          <w:szCs w:val="22"/>
        </w:rPr>
      </w:pPr>
      <w:r w:rsidRPr="0022277A">
        <w:rPr>
          <w:rFonts w:ascii="Arial" w:hAnsi="Arial" w:cs="Arial"/>
          <w:sz w:val="22"/>
          <w:szCs w:val="22"/>
        </w:rPr>
        <w:t xml:space="preserve">Duties of a </w:t>
      </w:r>
      <w:r w:rsidR="00DF0BA8" w:rsidRPr="0022277A">
        <w:rPr>
          <w:rFonts w:ascii="Arial" w:hAnsi="Arial" w:cs="Arial"/>
          <w:sz w:val="22"/>
          <w:szCs w:val="22"/>
        </w:rPr>
        <w:t>Trust wide</w:t>
      </w:r>
      <w:r w:rsidRPr="0022277A">
        <w:rPr>
          <w:rFonts w:ascii="Arial" w:hAnsi="Arial" w:cs="Arial"/>
          <w:sz w:val="22"/>
          <w:szCs w:val="22"/>
        </w:rPr>
        <w:t xml:space="preserve"> Transfusion Lead ***</w:t>
      </w:r>
    </w:p>
    <w:p w14:paraId="5C81BEAA" w14:textId="77777777" w:rsidR="001F48A2" w:rsidRDefault="001F48A2" w:rsidP="001F48A2">
      <w:pPr>
        <w:rPr>
          <w:rFonts w:ascii="Arial" w:hAnsi="Arial" w:cs="Arial"/>
          <w:sz w:val="22"/>
          <w:szCs w:val="22"/>
        </w:rPr>
      </w:pPr>
    </w:p>
    <w:p w14:paraId="787C7791" w14:textId="77777777" w:rsidR="001F48A2" w:rsidRDefault="00ED0DA6" w:rsidP="001F48A2">
      <w:pPr>
        <w:ind w:left="540"/>
        <w:rPr>
          <w:rFonts w:ascii="Arial" w:hAnsi="Arial" w:cs="Arial"/>
          <w:sz w:val="22"/>
          <w:szCs w:val="22"/>
        </w:rPr>
      </w:pPr>
      <w:r w:rsidRPr="001F48A2">
        <w:rPr>
          <w:rFonts w:ascii="Arial" w:hAnsi="Arial" w:cs="Arial"/>
          <w:sz w:val="22"/>
          <w:szCs w:val="22"/>
        </w:rPr>
        <w:object w:dxaOrig="1536" w:dyaOrig="994" w14:anchorId="06133CF3">
          <v:shape id="_x0000_i1027" type="#_x0000_t75" style="width:76.2pt;height:49.8pt" o:ole="">
            <v:imagedata r:id="rId25" o:title=""/>
          </v:shape>
          <o:OLEObject Type="Embed" ProgID="AcroExch.Document.DC" ShapeID="_x0000_i1027" DrawAspect="Icon" ObjectID="_1747483023" r:id="rId26"/>
        </w:object>
      </w:r>
    </w:p>
    <w:p w14:paraId="5A03E086" w14:textId="77777777" w:rsidR="001F48A2" w:rsidRDefault="001F48A2" w:rsidP="001F48A2">
      <w:pPr>
        <w:rPr>
          <w:rFonts w:ascii="Arial" w:hAnsi="Arial" w:cs="Arial"/>
          <w:sz w:val="22"/>
          <w:szCs w:val="22"/>
        </w:rPr>
      </w:pPr>
    </w:p>
    <w:p w14:paraId="61C94F6B" w14:textId="77777777" w:rsidR="004F44B0" w:rsidRDefault="00B27601" w:rsidP="00DF4A2E">
      <w:pPr>
        <w:jc w:val="both"/>
        <w:rPr>
          <w:rFonts w:ascii="Arial" w:hAnsi="Arial" w:cs="Arial"/>
          <w:sz w:val="22"/>
          <w:szCs w:val="20"/>
        </w:rPr>
      </w:pPr>
      <w:r>
        <w:rPr>
          <w:rFonts w:ascii="Arial" w:hAnsi="Arial" w:cs="Arial"/>
          <w:sz w:val="22"/>
          <w:szCs w:val="20"/>
        </w:rPr>
        <w:t xml:space="preserve">         </w:t>
      </w:r>
    </w:p>
    <w:p w14:paraId="02F89471" w14:textId="77777777" w:rsidR="004F44B0" w:rsidRDefault="004F44B0" w:rsidP="00DF4A2E">
      <w:pPr>
        <w:jc w:val="both"/>
        <w:rPr>
          <w:rFonts w:ascii="Arial" w:hAnsi="Arial" w:cs="Arial"/>
          <w:sz w:val="22"/>
          <w:szCs w:val="20"/>
        </w:rPr>
      </w:pPr>
    </w:p>
    <w:p w14:paraId="15635AFE" w14:textId="77777777" w:rsidR="00443842" w:rsidRDefault="00443842" w:rsidP="00DF4A2E">
      <w:pPr>
        <w:jc w:val="both"/>
        <w:rPr>
          <w:rFonts w:ascii="Arial" w:hAnsi="Arial" w:cs="Arial"/>
          <w:sz w:val="22"/>
          <w:szCs w:val="20"/>
        </w:rPr>
      </w:pPr>
    </w:p>
    <w:p w14:paraId="1FA66EA3" w14:textId="77777777" w:rsidR="00443842" w:rsidRDefault="00443842" w:rsidP="00DF4A2E">
      <w:pPr>
        <w:jc w:val="both"/>
        <w:rPr>
          <w:rFonts w:ascii="Arial" w:hAnsi="Arial" w:cs="Arial"/>
          <w:sz w:val="22"/>
          <w:szCs w:val="20"/>
        </w:rPr>
      </w:pPr>
    </w:p>
    <w:p w14:paraId="4EEF1BB6" w14:textId="77777777" w:rsidR="00443842" w:rsidRDefault="00443842" w:rsidP="00DF4A2E">
      <w:pPr>
        <w:jc w:val="both"/>
        <w:rPr>
          <w:rFonts w:ascii="Arial" w:hAnsi="Arial" w:cs="Arial"/>
          <w:sz w:val="22"/>
          <w:szCs w:val="20"/>
        </w:rPr>
      </w:pPr>
    </w:p>
    <w:p w14:paraId="4606ED4F" w14:textId="77777777" w:rsidR="00443842" w:rsidRDefault="00443842" w:rsidP="00443842">
      <w:pPr>
        <w:rPr>
          <w:rFonts w:ascii="Arial" w:hAnsi="Arial" w:cs="Arial"/>
          <w:sz w:val="22"/>
          <w:szCs w:val="22"/>
        </w:rPr>
      </w:pPr>
      <w:r>
        <w:rPr>
          <w:rFonts w:ascii="Arial" w:hAnsi="Arial" w:cs="Arial"/>
          <w:sz w:val="22"/>
          <w:szCs w:val="22"/>
        </w:rPr>
        <w:t>Thank-you</w:t>
      </w:r>
      <w:r w:rsidRPr="0022277A">
        <w:rPr>
          <w:rFonts w:ascii="Arial" w:hAnsi="Arial" w:cs="Arial"/>
          <w:sz w:val="22"/>
          <w:szCs w:val="22"/>
        </w:rPr>
        <w:t xml:space="preserve"> to:</w:t>
      </w:r>
    </w:p>
    <w:p w14:paraId="12CAC186" w14:textId="77777777" w:rsidR="00270B3D" w:rsidRDefault="00270B3D" w:rsidP="00443842">
      <w:pPr>
        <w:rPr>
          <w:rFonts w:ascii="Arial" w:hAnsi="Arial" w:cs="Arial"/>
          <w:sz w:val="22"/>
          <w:szCs w:val="22"/>
        </w:rPr>
      </w:pPr>
    </w:p>
    <w:p w14:paraId="076EF2A5" w14:textId="77777777" w:rsidR="00270B3D" w:rsidRDefault="00270B3D" w:rsidP="00270B3D">
      <w:pPr>
        <w:numPr>
          <w:ilvl w:val="0"/>
          <w:numId w:val="29"/>
        </w:numPr>
        <w:rPr>
          <w:rFonts w:ascii="Arial" w:hAnsi="Arial" w:cs="Arial"/>
          <w:sz w:val="22"/>
          <w:szCs w:val="22"/>
        </w:rPr>
      </w:pPr>
      <w:proofErr w:type="gramStart"/>
      <w:r>
        <w:rPr>
          <w:rFonts w:ascii="Arial" w:hAnsi="Arial" w:cs="Arial"/>
          <w:sz w:val="22"/>
          <w:szCs w:val="22"/>
        </w:rPr>
        <w:t>North West</w:t>
      </w:r>
      <w:proofErr w:type="gramEnd"/>
      <w:r>
        <w:rPr>
          <w:rFonts w:ascii="Arial" w:hAnsi="Arial" w:cs="Arial"/>
          <w:sz w:val="22"/>
          <w:szCs w:val="22"/>
        </w:rPr>
        <w:t xml:space="preserve"> RTC for providing this toolkit</w:t>
      </w:r>
    </w:p>
    <w:p w14:paraId="465F69ED" w14:textId="77777777" w:rsidR="00270B3D" w:rsidRPr="0022277A" w:rsidRDefault="00270B3D" w:rsidP="00270B3D">
      <w:pPr>
        <w:numPr>
          <w:ilvl w:val="0"/>
          <w:numId w:val="29"/>
        </w:numPr>
        <w:rPr>
          <w:rFonts w:ascii="Arial" w:hAnsi="Arial" w:cs="Arial"/>
          <w:sz w:val="22"/>
          <w:szCs w:val="22"/>
        </w:rPr>
      </w:pPr>
      <w:r w:rsidRPr="0022277A">
        <w:rPr>
          <w:rFonts w:ascii="Arial" w:hAnsi="Arial" w:cs="Arial"/>
          <w:sz w:val="22"/>
          <w:szCs w:val="22"/>
        </w:rPr>
        <w:t xml:space="preserve">The Midlands and </w:t>
      </w:r>
      <w:proofErr w:type="gramStart"/>
      <w:r w:rsidRPr="0022277A">
        <w:rPr>
          <w:rFonts w:ascii="Arial" w:hAnsi="Arial" w:cs="Arial"/>
          <w:sz w:val="22"/>
          <w:szCs w:val="22"/>
        </w:rPr>
        <w:t>South West</w:t>
      </w:r>
      <w:proofErr w:type="gramEnd"/>
      <w:r w:rsidRPr="0022277A">
        <w:rPr>
          <w:rFonts w:ascii="Arial" w:hAnsi="Arial" w:cs="Arial"/>
          <w:sz w:val="22"/>
          <w:szCs w:val="22"/>
        </w:rPr>
        <w:t xml:space="preserve"> </w:t>
      </w:r>
      <w:r w:rsidR="00FE1734">
        <w:rPr>
          <w:rFonts w:ascii="Arial" w:hAnsi="Arial" w:cs="Arial"/>
          <w:sz w:val="22"/>
          <w:szCs w:val="22"/>
        </w:rPr>
        <w:t>PBM</w:t>
      </w:r>
      <w:r w:rsidRPr="0022277A">
        <w:rPr>
          <w:rFonts w:ascii="Arial" w:hAnsi="Arial" w:cs="Arial"/>
          <w:sz w:val="22"/>
          <w:szCs w:val="22"/>
        </w:rPr>
        <w:t xml:space="preserve"> </w:t>
      </w:r>
      <w:r>
        <w:rPr>
          <w:rFonts w:ascii="Arial" w:hAnsi="Arial" w:cs="Arial"/>
          <w:sz w:val="22"/>
          <w:szCs w:val="22"/>
        </w:rPr>
        <w:t xml:space="preserve">Team </w:t>
      </w:r>
      <w:r w:rsidRPr="0022277A">
        <w:rPr>
          <w:rFonts w:ascii="Arial" w:hAnsi="Arial" w:cs="Arial"/>
          <w:sz w:val="22"/>
          <w:szCs w:val="22"/>
        </w:rPr>
        <w:t>for providing these documents</w:t>
      </w:r>
      <w:r>
        <w:rPr>
          <w:rFonts w:ascii="Arial" w:hAnsi="Arial" w:cs="Arial"/>
          <w:sz w:val="22"/>
          <w:szCs w:val="22"/>
        </w:rPr>
        <w:t xml:space="preserve"> * &amp;</w:t>
      </w:r>
      <w:r w:rsidRPr="0022277A">
        <w:rPr>
          <w:rFonts w:ascii="Arial" w:hAnsi="Arial" w:cs="Arial"/>
          <w:sz w:val="22"/>
          <w:szCs w:val="22"/>
        </w:rPr>
        <w:t xml:space="preserve"> **</w:t>
      </w:r>
    </w:p>
    <w:p w14:paraId="556F7599" w14:textId="77777777" w:rsidR="00270B3D" w:rsidRPr="005957C2" w:rsidRDefault="00270B3D" w:rsidP="00270B3D">
      <w:pPr>
        <w:numPr>
          <w:ilvl w:val="0"/>
          <w:numId w:val="29"/>
        </w:numPr>
        <w:rPr>
          <w:rFonts w:ascii="Arial" w:hAnsi="Arial" w:cs="Arial"/>
          <w:sz w:val="22"/>
          <w:szCs w:val="22"/>
        </w:rPr>
      </w:pPr>
      <w:proofErr w:type="gramStart"/>
      <w:r w:rsidRPr="0022277A">
        <w:rPr>
          <w:rFonts w:ascii="Arial" w:hAnsi="Arial" w:cs="Arial"/>
          <w:sz w:val="22"/>
          <w:szCs w:val="22"/>
        </w:rPr>
        <w:t>South West</w:t>
      </w:r>
      <w:proofErr w:type="gramEnd"/>
      <w:r w:rsidRPr="0022277A">
        <w:rPr>
          <w:rFonts w:ascii="Arial" w:hAnsi="Arial" w:cs="Arial"/>
          <w:sz w:val="22"/>
          <w:szCs w:val="22"/>
        </w:rPr>
        <w:t xml:space="preserve"> R</w:t>
      </w:r>
      <w:r>
        <w:rPr>
          <w:rFonts w:ascii="Arial" w:hAnsi="Arial" w:cs="Arial"/>
          <w:sz w:val="22"/>
          <w:szCs w:val="22"/>
        </w:rPr>
        <w:t>TC for providing this document  ***</w:t>
      </w:r>
    </w:p>
    <w:p w14:paraId="2FFF59E1" w14:textId="77777777" w:rsidR="00270B3D" w:rsidRDefault="00270B3D" w:rsidP="00270B3D">
      <w:pPr>
        <w:ind w:left="360"/>
        <w:rPr>
          <w:rFonts w:ascii="Arial" w:hAnsi="Arial" w:cs="Arial"/>
          <w:sz w:val="22"/>
          <w:szCs w:val="22"/>
        </w:rPr>
      </w:pPr>
    </w:p>
    <w:p w14:paraId="7227EAC5" w14:textId="77777777" w:rsidR="00443842" w:rsidRDefault="00443842" w:rsidP="00DF4A2E">
      <w:pPr>
        <w:jc w:val="both"/>
        <w:rPr>
          <w:rFonts w:ascii="Arial" w:hAnsi="Arial" w:cs="Arial"/>
          <w:sz w:val="22"/>
          <w:szCs w:val="20"/>
        </w:rPr>
      </w:pPr>
    </w:p>
    <w:p w14:paraId="00668633" w14:textId="77777777" w:rsidR="00443842" w:rsidRDefault="00443842" w:rsidP="00DF4A2E">
      <w:pPr>
        <w:jc w:val="both"/>
        <w:rPr>
          <w:rFonts w:ascii="Arial" w:hAnsi="Arial" w:cs="Arial"/>
          <w:sz w:val="22"/>
          <w:szCs w:val="20"/>
        </w:rPr>
      </w:pPr>
    </w:p>
    <w:p w14:paraId="7837051A" w14:textId="77777777" w:rsidR="00443842" w:rsidRDefault="00443842" w:rsidP="00DF4A2E">
      <w:pPr>
        <w:jc w:val="both"/>
        <w:rPr>
          <w:rFonts w:ascii="Arial" w:hAnsi="Arial" w:cs="Arial"/>
          <w:sz w:val="22"/>
          <w:szCs w:val="20"/>
        </w:rPr>
      </w:pPr>
    </w:p>
    <w:p w14:paraId="71CBA796" w14:textId="77777777" w:rsidR="00443842" w:rsidRDefault="00443842" w:rsidP="00DF4A2E">
      <w:pPr>
        <w:jc w:val="both"/>
        <w:rPr>
          <w:rFonts w:ascii="Arial" w:hAnsi="Arial" w:cs="Arial"/>
          <w:sz w:val="22"/>
          <w:szCs w:val="20"/>
        </w:rPr>
      </w:pPr>
    </w:p>
    <w:p w14:paraId="2CE9185C" w14:textId="77777777" w:rsidR="00443842" w:rsidRDefault="00443842" w:rsidP="00DF4A2E">
      <w:pPr>
        <w:jc w:val="both"/>
        <w:rPr>
          <w:rFonts w:ascii="Arial" w:hAnsi="Arial" w:cs="Arial"/>
          <w:sz w:val="22"/>
          <w:szCs w:val="20"/>
        </w:rPr>
      </w:pPr>
    </w:p>
    <w:p w14:paraId="0558466F" w14:textId="77777777" w:rsidR="00443842" w:rsidRDefault="00443842" w:rsidP="00DF4A2E">
      <w:pPr>
        <w:jc w:val="both"/>
        <w:rPr>
          <w:rFonts w:ascii="Arial" w:hAnsi="Arial" w:cs="Arial"/>
          <w:sz w:val="22"/>
          <w:szCs w:val="20"/>
        </w:rPr>
      </w:pPr>
    </w:p>
    <w:p w14:paraId="2692CEF7" w14:textId="77777777" w:rsidR="00443842" w:rsidRDefault="00443842" w:rsidP="00DF4A2E">
      <w:pPr>
        <w:jc w:val="both"/>
        <w:rPr>
          <w:rFonts w:ascii="Arial" w:hAnsi="Arial" w:cs="Arial"/>
          <w:sz w:val="22"/>
          <w:szCs w:val="20"/>
        </w:rPr>
      </w:pPr>
    </w:p>
    <w:p w14:paraId="691AADDF" w14:textId="77777777" w:rsidR="00443842" w:rsidRDefault="00443842" w:rsidP="00DF4A2E">
      <w:pPr>
        <w:jc w:val="both"/>
        <w:rPr>
          <w:rFonts w:ascii="Arial" w:hAnsi="Arial" w:cs="Arial"/>
          <w:sz w:val="22"/>
          <w:szCs w:val="20"/>
        </w:rPr>
      </w:pPr>
    </w:p>
    <w:p w14:paraId="3F8D438A" w14:textId="77777777" w:rsidR="004F44B0" w:rsidRDefault="004F44B0" w:rsidP="00DF4A2E">
      <w:pPr>
        <w:jc w:val="both"/>
        <w:rPr>
          <w:rFonts w:ascii="Arial" w:hAnsi="Arial" w:cs="Arial"/>
          <w:sz w:val="22"/>
          <w:szCs w:val="20"/>
        </w:rPr>
      </w:pPr>
    </w:p>
    <w:p w14:paraId="2964E4D1" w14:textId="77777777" w:rsidR="004F44B0" w:rsidRDefault="004F44B0" w:rsidP="00DF4A2E">
      <w:pPr>
        <w:jc w:val="both"/>
        <w:rPr>
          <w:rFonts w:ascii="Arial" w:hAnsi="Arial" w:cs="Arial"/>
          <w:sz w:val="22"/>
          <w:szCs w:val="20"/>
        </w:rPr>
      </w:pPr>
    </w:p>
    <w:p w14:paraId="1EAAFE0B" w14:textId="77777777" w:rsidR="004F44B0" w:rsidRPr="00731FCB" w:rsidRDefault="004F44B0" w:rsidP="00646387">
      <w:pPr>
        <w:ind w:left="10080"/>
        <w:jc w:val="both"/>
        <w:rPr>
          <w:rFonts w:ascii="Arial" w:hAnsi="Arial" w:cs="Arial"/>
          <w:sz w:val="22"/>
          <w:szCs w:val="20"/>
        </w:rPr>
      </w:pPr>
    </w:p>
    <w:sectPr w:rsidR="004F44B0" w:rsidRPr="00731FCB" w:rsidSect="00621D6E">
      <w:footerReference w:type="even" r:id="rId27"/>
      <w:footerReference w:type="default" r:id="rId28"/>
      <w:pgSz w:w="11906" w:h="16838" w:code="9"/>
      <w:pgMar w:top="964" w:right="707" w:bottom="90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8802" w14:textId="77777777" w:rsidR="0044789E" w:rsidRDefault="0044789E">
      <w:r>
        <w:separator/>
      </w:r>
    </w:p>
  </w:endnote>
  <w:endnote w:type="continuationSeparator" w:id="0">
    <w:p w14:paraId="133AA4F0" w14:textId="77777777" w:rsidR="0044789E" w:rsidRDefault="0044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8C55" w14:textId="6B018839" w:rsidR="00270B3D" w:rsidRDefault="00270B3D" w:rsidP="00796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F49B6">
      <w:rPr>
        <w:rStyle w:val="PageNumber"/>
      </w:rPr>
      <w:fldChar w:fldCharType="separate"/>
    </w:r>
    <w:r w:rsidR="00FF49B6">
      <w:rPr>
        <w:rStyle w:val="PageNumber"/>
        <w:noProof/>
      </w:rPr>
      <w:t>3</w:t>
    </w:r>
    <w:r>
      <w:rPr>
        <w:rStyle w:val="PageNumber"/>
      </w:rPr>
      <w:fldChar w:fldCharType="end"/>
    </w:r>
  </w:p>
  <w:p w14:paraId="64EE6F7E" w14:textId="77777777" w:rsidR="00270B3D" w:rsidRDefault="0027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AE0B" w14:textId="77777777" w:rsidR="00270B3D" w:rsidRDefault="00270B3D" w:rsidP="00796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A20">
      <w:rPr>
        <w:rStyle w:val="PageNumber"/>
        <w:noProof/>
      </w:rPr>
      <w:t>8</w:t>
    </w:r>
    <w:r>
      <w:rPr>
        <w:rStyle w:val="PageNumber"/>
      </w:rPr>
      <w:fldChar w:fldCharType="end"/>
    </w:r>
  </w:p>
  <w:p w14:paraId="384BC07A" w14:textId="77777777" w:rsidR="00270B3D" w:rsidRPr="00A95435" w:rsidRDefault="00270B3D">
    <w:pPr>
      <w:pStyle w:val="Footer"/>
      <w:rPr>
        <w:rFonts w:ascii="Arial" w:hAnsi="Arial" w:cs="Arial"/>
        <w:sz w:val="20"/>
        <w:szCs w:val="20"/>
      </w:rPr>
    </w:pPr>
    <w:r w:rsidRPr="00A95435">
      <w:rPr>
        <w:rFonts w:ascii="Arial" w:hAnsi="Arial" w:cs="Arial"/>
        <w:sz w:val="20"/>
        <w:szCs w:val="20"/>
      </w:rPr>
      <w:t xml:space="preserve">HTC Chair’s Toolkit </w:t>
    </w:r>
    <w:r w:rsidR="0021443A">
      <w:rPr>
        <w:rFonts w:ascii="Arial" w:hAnsi="Arial" w:cs="Arial"/>
        <w:sz w:val="20"/>
        <w:szCs w:val="20"/>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88CA" w14:textId="77777777" w:rsidR="0044789E" w:rsidRDefault="0044789E">
      <w:r>
        <w:separator/>
      </w:r>
    </w:p>
  </w:footnote>
  <w:footnote w:type="continuationSeparator" w:id="0">
    <w:p w14:paraId="3214A46C" w14:textId="77777777" w:rsidR="0044789E" w:rsidRDefault="00447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83E"/>
    <w:multiLevelType w:val="hybridMultilevel"/>
    <w:tmpl w:val="B06A716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Aria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Arial"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Arial"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EC1376A"/>
    <w:multiLevelType w:val="multilevel"/>
    <w:tmpl w:val="D660A26E"/>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2160"/>
        </w:tabs>
        <w:ind w:left="72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11326B4"/>
    <w:multiLevelType w:val="hybridMultilevel"/>
    <w:tmpl w:val="B228509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Aria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Arial"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Arial"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9C721DF"/>
    <w:multiLevelType w:val="hybridMultilevel"/>
    <w:tmpl w:val="58D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65AF4"/>
    <w:multiLevelType w:val="hybridMultilevel"/>
    <w:tmpl w:val="FF82DEB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BC4F4E"/>
    <w:multiLevelType w:val="multilevel"/>
    <w:tmpl w:val="47D65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537E3"/>
    <w:multiLevelType w:val="hybridMultilevel"/>
    <w:tmpl w:val="79624954"/>
    <w:lvl w:ilvl="0" w:tplc="36081874">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B06D4"/>
    <w:multiLevelType w:val="hybridMultilevel"/>
    <w:tmpl w:val="457E7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8C03B2"/>
    <w:multiLevelType w:val="hybridMultilevel"/>
    <w:tmpl w:val="DD767938"/>
    <w:lvl w:ilvl="0" w:tplc="E7DEF554">
      <w:start w:val="1"/>
      <w:numFmt w:val="bullet"/>
      <w:lvlText w:val=""/>
      <w:lvlJc w:val="left"/>
      <w:pPr>
        <w:tabs>
          <w:tab w:val="num" w:pos="340"/>
        </w:tabs>
        <w:ind w:left="340" w:hanging="340"/>
      </w:pPr>
      <w:rPr>
        <w:rFonts w:ascii="Symbol" w:hAnsi="Symbol" w:hint="default"/>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420BBC"/>
    <w:multiLevelType w:val="multilevel"/>
    <w:tmpl w:val="B06A716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Arial"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Arial"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9CB54DA"/>
    <w:multiLevelType w:val="hybridMultilevel"/>
    <w:tmpl w:val="E542C8A8"/>
    <w:lvl w:ilvl="0" w:tplc="0270E002">
      <w:start w:val="1"/>
      <w:numFmt w:val="bullet"/>
      <w:lvlText w:val=""/>
      <w:lvlJc w:val="left"/>
      <w:pPr>
        <w:tabs>
          <w:tab w:val="num" w:pos="252"/>
        </w:tabs>
        <w:ind w:left="252" w:hanging="360"/>
      </w:pPr>
      <w:rPr>
        <w:rFonts w:ascii="Symbol" w:hAnsi="Symbol" w:hint="default"/>
        <w:b w:val="0"/>
        <w:i w:val="0"/>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3C6C3C8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D0106CE"/>
    <w:multiLevelType w:val="hybridMultilevel"/>
    <w:tmpl w:val="63D68E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E546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E35DBE"/>
    <w:multiLevelType w:val="hybridMultilevel"/>
    <w:tmpl w:val="5D944DF6"/>
    <w:lvl w:ilvl="0" w:tplc="A608EEA8">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3F66A9D"/>
    <w:multiLevelType w:val="hybridMultilevel"/>
    <w:tmpl w:val="A46069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55F1E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235746"/>
    <w:multiLevelType w:val="hybridMultilevel"/>
    <w:tmpl w:val="AB3C8800"/>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8FB043D"/>
    <w:multiLevelType w:val="hybridMultilevel"/>
    <w:tmpl w:val="B35C40B0"/>
    <w:lvl w:ilvl="0" w:tplc="3268490A">
      <w:start w:val="1"/>
      <w:numFmt w:val="bullet"/>
      <w:lvlText w:val="o"/>
      <w:lvlJc w:val="left"/>
      <w:pPr>
        <w:tabs>
          <w:tab w:val="num" w:pos="360"/>
        </w:tabs>
        <w:ind w:left="360" w:hanging="360"/>
      </w:pPr>
      <w:rPr>
        <w:rFonts w:ascii="Courier New" w:hAnsi="Courier New" w:hint="default"/>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4EA13AB3"/>
    <w:multiLevelType w:val="hybridMultilevel"/>
    <w:tmpl w:val="60F4100C"/>
    <w:lvl w:ilvl="0" w:tplc="C06C6D4C">
      <w:start w:val="1"/>
      <w:numFmt w:val="upperRoman"/>
      <w:lvlText w:val="%1."/>
      <w:lvlJc w:val="right"/>
      <w:pPr>
        <w:tabs>
          <w:tab w:val="num" w:pos="2160"/>
        </w:tabs>
        <w:ind w:left="2160" w:hanging="18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4C45D6"/>
    <w:multiLevelType w:val="hybridMultilevel"/>
    <w:tmpl w:val="B35A30AA"/>
    <w:lvl w:ilvl="0" w:tplc="3268490A">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F336EC"/>
    <w:multiLevelType w:val="hybridMultilevel"/>
    <w:tmpl w:val="8898C5A0"/>
    <w:lvl w:ilvl="0" w:tplc="6082E61E">
      <w:start w:val="1"/>
      <w:numFmt w:val="upperRoman"/>
      <w:lvlText w:val="%1."/>
      <w:lvlJc w:val="right"/>
      <w:pPr>
        <w:tabs>
          <w:tab w:val="num" w:pos="737"/>
        </w:tabs>
        <w:ind w:left="737" w:hanging="1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F63B33"/>
    <w:multiLevelType w:val="hybridMultilevel"/>
    <w:tmpl w:val="E69461BE"/>
    <w:lvl w:ilvl="0" w:tplc="8FD44758">
      <w:start w:val="1"/>
      <w:numFmt w:val="bullet"/>
      <w:lvlText w:val=""/>
      <w:lvlJc w:val="left"/>
      <w:pPr>
        <w:tabs>
          <w:tab w:val="num" w:pos="720"/>
        </w:tabs>
        <w:ind w:left="947" w:hanging="227"/>
      </w:pPr>
      <w:rPr>
        <w:rFonts w:ascii="Symbol" w:hAnsi="Symbol" w:hint="default"/>
      </w:rPr>
    </w:lvl>
    <w:lvl w:ilvl="1" w:tplc="3268490A">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F1587F"/>
    <w:multiLevelType w:val="hybridMultilevel"/>
    <w:tmpl w:val="874AB4F2"/>
    <w:lvl w:ilvl="0" w:tplc="D5C2F77C">
      <w:start w:val="1"/>
      <w:numFmt w:val="bullet"/>
      <w:lvlText w:val=""/>
      <w:lvlJc w:val="left"/>
      <w:pPr>
        <w:tabs>
          <w:tab w:val="num" w:pos="720"/>
        </w:tabs>
        <w:ind w:left="720" w:hanging="360"/>
      </w:pPr>
      <w:rPr>
        <w:rFonts w:ascii="Symbol" w:hAnsi="Symbol" w:hint="default"/>
      </w:rPr>
    </w:lvl>
    <w:lvl w:ilvl="1" w:tplc="0336687E">
      <w:start w:val="1"/>
      <w:numFmt w:val="decimal"/>
      <w:lvlText w:val="%2."/>
      <w:lvlJc w:val="left"/>
      <w:pPr>
        <w:tabs>
          <w:tab w:val="num" w:pos="1440"/>
        </w:tabs>
        <w:ind w:left="1440" w:hanging="360"/>
      </w:pPr>
    </w:lvl>
    <w:lvl w:ilvl="2" w:tplc="1CE046B4">
      <w:start w:val="1"/>
      <w:numFmt w:val="decimal"/>
      <w:lvlText w:val="%3."/>
      <w:lvlJc w:val="left"/>
      <w:pPr>
        <w:tabs>
          <w:tab w:val="num" w:pos="2160"/>
        </w:tabs>
        <w:ind w:left="2160" w:hanging="360"/>
      </w:pPr>
    </w:lvl>
    <w:lvl w:ilvl="3" w:tplc="B7805770">
      <w:start w:val="1"/>
      <w:numFmt w:val="decimal"/>
      <w:lvlText w:val="%4."/>
      <w:lvlJc w:val="left"/>
      <w:pPr>
        <w:tabs>
          <w:tab w:val="num" w:pos="2880"/>
        </w:tabs>
        <w:ind w:left="2880" w:hanging="360"/>
      </w:pPr>
    </w:lvl>
    <w:lvl w:ilvl="4" w:tplc="E7BCCA6E">
      <w:start w:val="1"/>
      <w:numFmt w:val="decimal"/>
      <w:lvlText w:val="%5."/>
      <w:lvlJc w:val="left"/>
      <w:pPr>
        <w:tabs>
          <w:tab w:val="num" w:pos="3600"/>
        </w:tabs>
        <w:ind w:left="3600" w:hanging="360"/>
      </w:pPr>
    </w:lvl>
    <w:lvl w:ilvl="5" w:tplc="6DD0222E">
      <w:start w:val="1"/>
      <w:numFmt w:val="decimal"/>
      <w:lvlText w:val="%6."/>
      <w:lvlJc w:val="left"/>
      <w:pPr>
        <w:tabs>
          <w:tab w:val="num" w:pos="4320"/>
        </w:tabs>
        <w:ind w:left="4320" w:hanging="360"/>
      </w:pPr>
    </w:lvl>
    <w:lvl w:ilvl="6" w:tplc="AD8EAD26">
      <w:start w:val="1"/>
      <w:numFmt w:val="decimal"/>
      <w:lvlText w:val="%7."/>
      <w:lvlJc w:val="left"/>
      <w:pPr>
        <w:tabs>
          <w:tab w:val="num" w:pos="5040"/>
        </w:tabs>
        <w:ind w:left="5040" w:hanging="360"/>
      </w:pPr>
    </w:lvl>
    <w:lvl w:ilvl="7" w:tplc="FB80F998">
      <w:start w:val="1"/>
      <w:numFmt w:val="decimal"/>
      <w:lvlText w:val="%8."/>
      <w:lvlJc w:val="left"/>
      <w:pPr>
        <w:tabs>
          <w:tab w:val="num" w:pos="5760"/>
        </w:tabs>
        <w:ind w:left="5760" w:hanging="360"/>
      </w:pPr>
    </w:lvl>
    <w:lvl w:ilvl="8" w:tplc="C6FAF818">
      <w:start w:val="1"/>
      <w:numFmt w:val="decimal"/>
      <w:lvlText w:val="%9."/>
      <w:lvlJc w:val="left"/>
      <w:pPr>
        <w:tabs>
          <w:tab w:val="num" w:pos="6480"/>
        </w:tabs>
        <w:ind w:left="6480" w:hanging="360"/>
      </w:pPr>
    </w:lvl>
  </w:abstractNum>
  <w:abstractNum w:abstractNumId="24" w15:restartNumberingAfterBreak="0">
    <w:nsid w:val="575635B7"/>
    <w:multiLevelType w:val="hybridMultilevel"/>
    <w:tmpl w:val="F9D89C62"/>
    <w:lvl w:ilvl="0" w:tplc="E7DEF554">
      <w:start w:val="1"/>
      <w:numFmt w:val="bullet"/>
      <w:lvlText w:val=""/>
      <w:lvlJc w:val="left"/>
      <w:pPr>
        <w:tabs>
          <w:tab w:val="num" w:pos="340"/>
        </w:tabs>
        <w:ind w:left="340" w:hanging="340"/>
      </w:pPr>
      <w:rPr>
        <w:rFonts w:ascii="Symbol" w:hAnsi="Symbol" w:hint="default"/>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57907B5D"/>
    <w:multiLevelType w:val="hybridMultilevel"/>
    <w:tmpl w:val="C972B418"/>
    <w:lvl w:ilvl="0" w:tplc="3268490A">
      <w:start w:val="1"/>
      <w:numFmt w:val="bullet"/>
      <w:lvlText w:val="o"/>
      <w:lvlJc w:val="left"/>
      <w:pPr>
        <w:tabs>
          <w:tab w:val="num" w:pos="360"/>
        </w:tabs>
        <w:ind w:left="360" w:hanging="360"/>
      </w:pPr>
      <w:rPr>
        <w:rFonts w:ascii="Courier New" w:hAnsi="Courier New" w:hint="default"/>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5AA77083"/>
    <w:multiLevelType w:val="multilevel"/>
    <w:tmpl w:val="B06A716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Arial"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Arial" w:hint="default"/>
      </w:rPr>
    </w:lvl>
    <w:lvl w:ilvl="8">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0304FD6"/>
    <w:multiLevelType w:val="multilevel"/>
    <w:tmpl w:val="A7CA8D9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2E627B"/>
    <w:multiLevelType w:val="hybridMultilevel"/>
    <w:tmpl w:val="8F46E2E2"/>
    <w:lvl w:ilvl="0" w:tplc="36081874">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36344D"/>
    <w:multiLevelType w:val="multilevel"/>
    <w:tmpl w:val="D660A26E"/>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2160"/>
        </w:tabs>
        <w:ind w:left="72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30" w15:restartNumberingAfterBreak="0">
    <w:nsid w:val="77F65D60"/>
    <w:multiLevelType w:val="hybridMultilevel"/>
    <w:tmpl w:val="CFCEAEA8"/>
    <w:lvl w:ilvl="0" w:tplc="BE2661F4">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4370D"/>
    <w:multiLevelType w:val="hybridMultilevel"/>
    <w:tmpl w:val="4CD0237C"/>
    <w:lvl w:ilvl="0" w:tplc="7BDC46AA">
      <w:start w:val="1"/>
      <w:numFmt w:val="bullet"/>
      <w:lvlText w:val=""/>
      <w:lvlJc w:val="left"/>
      <w:pPr>
        <w:tabs>
          <w:tab w:val="num" w:pos="1800"/>
        </w:tabs>
        <w:ind w:left="1800" w:hanging="360"/>
      </w:pPr>
      <w:rPr>
        <w:rFonts w:ascii="Symbol" w:hAnsi="Symbol" w:hint="default"/>
      </w:rPr>
    </w:lvl>
    <w:lvl w:ilvl="1" w:tplc="672C63A8" w:tentative="1">
      <w:start w:val="1"/>
      <w:numFmt w:val="bullet"/>
      <w:lvlText w:val="o"/>
      <w:lvlJc w:val="left"/>
      <w:pPr>
        <w:tabs>
          <w:tab w:val="num" w:pos="2520"/>
        </w:tabs>
        <w:ind w:left="2520" w:hanging="360"/>
      </w:pPr>
      <w:rPr>
        <w:rFonts w:ascii="Courier New" w:hAnsi="Courier New" w:cs="Arial" w:hint="default"/>
      </w:rPr>
    </w:lvl>
    <w:lvl w:ilvl="2" w:tplc="A9EC4EB6" w:tentative="1">
      <w:start w:val="1"/>
      <w:numFmt w:val="bullet"/>
      <w:lvlText w:val=""/>
      <w:lvlJc w:val="left"/>
      <w:pPr>
        <w:tabs>
          <w:tab w:val="num" w:pos="3240"/>
        </w:tabs>
        <w:ind w:left="3240" w:hanging="360"/>
      </w:pPr>
      <w:rPr>
        <w:rFonts w:ascii="Wingdings" w:hAnsi="Wingdings" w:hint="default"/>
      </w:rPr>
    </w:lvl>
    <w:lvl w:ilvl="3" w:tplc="1C509CF4" w:tentative="1">
      <w:start w:val="1"/>
      <w:numFmt w:val="bullet"/>
      <w:lvlText w:val=""/>
      <w:lvlJc w:val="left"/>
      <w:pPr>
        <w:tabs>
          <w:tab w:val="num" w:pos="3960"/>
        </w:tabs>
        <w:ind w:left="3960" w:hanging="360"/>
      </w:pPr>
      <w:rPr>
        <w:rFonts w:ascii="Symbol" w:hAnsi="Symbol" w:hint="default"/>
      </w:rPr>
    </w:lvl>
    <w:lvl w:ilvl="4" w:tplc="E6701BBA" w:tentative="1">
      <w:start w:val="1"/>
      <w:numFmt w:val="bullet"/>
      <w:lvlText w:val="o"/>
      <w:lvlJc w:val="left"/>
      <w:pPr>
        <w:tabs>
          <w:tab w:val="num" w:pos="4680"/>
        </w:tabs>
        <w:ind w:left="4680" w:hanging="360"/>
      </w:pPr>
      <w:rPr>
        <w:rFonts w:ascii="Courier New" w:hAnsi="Courier New" w:cs="Arial" w:hint="default"/>
      </w:rPr>
    </w:lvl>
    <w:lvl w:ilvl="5" w:tplc="0BA04FF2" w:tentative="1">
      <w:start w:val="1"/>
      <w:numFmt w:val="bullet"/>
      <w:lvlText w:val=""/>
      <w:lvlJc w:val="left"/>
      <w:pPr>
        <w:tabs>
          <w:tab w:val="num" w:pos="5400"/>
        </w:tabs>
        <w:ind w:left="5400" w:hanging="360"/>
      </w:pPr>
      <w:rPr>
        <w:rFonts w:ascii="Wingdings" w:hAnsi="Wingdings" w:hint="default"/>
      </w:rPr>
    </w:lvl>
    <w:lvl w:ilvl="6" w:tplc="7EA623FC" w:tentative="1">
      <w:start w:val="1"/>
      <w:numFmt w:val="bullet"/>
      <w:lvlText w:val=""/>
      <w:lvlJc w:val="left"/>
      <w:pPr>
        <w:tabs>
          <w:tab w:val="num" w:pos="6120"/>
        </w:tabs>
        <w:ind w:left="6120" w:hanging="360"/>
      </w:pPr>
      <w:rPr>
        <w:rFonts w:ascii="Symbol" w:hAnsi="Symbol" w:hint="default"/>
      </w:rPr>
    </w:lvl>
    <w:lvl w:ilvl="7" w:tplc="F022CA72" w:tentative="1">
      <w:start w:val="1"/>
      <w:numFmt w:val="bullet"/>
      <w:lvlText w:val="o"/>
      <w:lvlJc w:val="left"/>
      <w:pPr>
        <w:tabs>
          <w:tab w:val="num" w:pos="6840"/>
        </w:tabs>
        <w:ind w:left="6840" w:hanging="360"/>
      </w:pPr>
      <w:rPr>
        <w:rFonts w:ascii="Courier New" w:hAnsi="Courier New" w:cs="Arial" w:hint="default"/>
      </w:rPr>
    </w:lvl>
    <w:lvl w:ilvl="8" w:tplc="F792371A"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CF33BE4"/>
    <w:multiLevelType w:val="hybridMultilevel"/>
    <w:tmpl w:val="A74A3DBC"/>
    <w:lvl w:ilvl="0" w:tplc="8FD44758">
      <w:start w:val="1"/>
      <w:numFmt w:val="bullet"/>
      <w:lvlText w:val=""/>
      <w:lvlJc w:val="left"/>
      <w:pPr>
        <w:tabs>
          <w:tab w:val="num" w:pos="0"/>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324A3E"/>
    <w:multiLevelType w:val="hybridMultilevel"/>
    <w:tmpl w:val="35F8B322"/>
    <w:lvl w:ilvl="0" w:tplc="08090001">
      <w:start w:val="1"/>
      <w:numFmt w:val="bullet"/>
      <w:lvlText w:val=""/>
      <w:lvlJc w:val="left"/>
      <w:pPr>
        <w:tabs>
          <w:tab w:val="num" w:pos="576"/>
        </w:tabs>
        <w:ind w:left="576" w:hanging="360"/>
      </w:pPr>
      <w:rPr>
        <w:rFonts w:ascii="Symbol" w:hAnsi="Symbol" w:hint="default"/>
      </w:rPr>
    </w:lvl>
    <w:lvl w:ilvl="1" w:tplc="08090003" w:tentative="1">
      <w:start w:val="1"/>
      <w:numFmt w:val="bullet"/>
      <w:lvlText w:val="o"/>
      <w:lvlJc w:val="left"/>
      <w:pPr>
        <w:tabs>
          <w:tab w:val="num" w:pos="1296"/>
        </w:tabs>
        <w:ind w:left="1296" w:hanging="360"/>
      </w:pPr>
      <w:rPr>
        <w:rFonts w:ascii="Courier New" w:hAnsi="Courier New" w:cs="Courier New" w:hint="default"/>
      </w:rPr>
    </w:lvl>
    <w:lvl w:ilvl="2" w:tplc="08090005">
      <w:start w:val="1"/>
      <w:numFmt w:val="bullet"/>
      <w:lvlText w:val=""/>
      <w:lvlJc w:val="left"/>
      <w:pPr>
        <w:tabs>
          <w:tab w:val="num" w:pos="2016"/>
        </w:tabs>
        <w:ind w:left="2016" w:hanging="360"/>
      </w:pPr>
      <w:rPr>
        <w:rFonts w:ascii="Wingdings" w:hAnsi="Wingdings" w:hint="default"/>
      </w:rPr>
    </w:lvl>
    <w:lvl w:ilvl="3" w:tplc="08090001">
      <w:start w:val="1"/>
      <w:numFmt w:val="bullet"/>
      <w:lvlText w:val=""/>
      <w:lvlJc w:val="left"/>
      <w:pPr>
        <w:tabs>
          <w:tab w:val="num" w:pos="2736"/>
        </w:tabs>
        <w:ind w:left="2736" w:hanging="360"/>
      </w:pPr>
      <w:rPr>
        <w:rFonts w:ascii="Symbol" w:hAnsi="Symbol" w:hint="default"/>
      </w:rPr>
    </w:lvl>
    <w:lvl w:ilvl="4" w:tplc="08090003" w:tentative="1">
      <w:start w:val="1"/>
      <w:numFmt w:val="bullet"/>
      <w:lvlText w:val="o"/>
      <w:lvlJc w:val="left"/>
      <w:pPr>
        <w:tabs>
          <w:tab w:val="num" w:pos="3456"/>
        </w:tabs>
        <w:ind w:left="3456" w:hanging="360"/>
      </w:pPr>
      <w:rPr>
        <w:rFonts w:ascii="Courier New" w:hAnsi="Courier New" w:cs="Courier New" w:hint="default"/>
      </w:rPr>
    </w:lvl>
    <w:lvl w:ilvl="5" w:tplc="08090005" w:tentative="1">
      <w:start w:val="1"/>
      <w:numFmt w:val="bullet"/>
      <w:lvlText w:val=""/>
      <w:lvlJc w:val="left"/>
      <w:pPr>
        <w:tabs>
          <w:tab w:val="num" w:pos="4176"/>
        </w:tabs>
        <w:ind w:left="4176" w:hanging="360"/>
      </w:pPr>
      <w:rPr>
        <w:rFonts w:ascii="Wingdings" w:hAnsi="Wingdings" w:hint="default"/>
      </w:rPr>
    </w:lvl>
    <w:lvl w:ilvl="6" w:tplc="08090001" w:tentative="1">
      <w:start w:val="1"/>
      <w:numFmt w:val="bullet"/>
      <w:lvlText w:val=""/>
      <w:lvlJc w:val="left"/>
      <w:pPr>
        <w:tabs>
          <w:tab w:val="num" w:pos="4896"/>
        </w:tabs>
        <w:ind w:left="4896" w:hanging="360"/>
      </w:pPr>
      <w:rPr>
        <w:rFonts w:ascii="Symbol" w:hAnsi="Symbol" w:hint="default"/>
      </w:rPr>
    </w:lvl>
    <w:lvl w:ilvl="7" w:tplc="08090003" w:tentative="1">
      <w:start w:val="1"/>
      <w:numFmt w:val="bullet"/>
      <w:lvlText w:val="o"/>
      <w:lvlJc w:val="left"/>
      <w:pPr>
        <w:tabs>
          <w:tab w:val="num" w:pos="5616"/>
        </w:tabs>
        <w:ind w:left="5616" w:hanging="360"/>
      </w:pPr>
      <w:rPr>
        <w:rFonts w:ascii="Courier New" w:hAnsi="Courier New" w:cs="Courier New" w:hint="default"/>
      </w:rPr>
    </w:lvl>
    <w:lvl w:ilvl="8" w:tplc="08090005" w:tentative="1">
      <w:start w:val="1"/>
      <w:numFmt w:val="bullet"/>
      <w:lvlText w:val=""/>
      <w:lvlJc w:val="left"/>
      <w:pPr>
        <w:tabs>
          <w:tab w:val="num" w:pos="6336"/>
        </w:tabs>
        <w:ind w:left="6336" w:hanging="360"/>
      </w:pPr>
      <w:rPr>
        <w:rFonts w:ascii="Wingdings" w:hAnsi="Wingdings" w:hint="default"/>
      </w:rPr>
    </w:lvl>
  </w:abstractNum>
  <w:num w:numId="1" w16cid:durableId="1356661139">
    <w:abstractNumId w:val="17"/>
  </w:num>
  <w:num w:numId="2" w16cid:durableId="62870422">
    <w:abstractNumId w:val="2"/>
  </w:num>
  <w:num w:numId="3" w16cid:durableId="813916023">
    <w:abstractNumId w:val="0"/>
  </w:num>
  <w:num w:numId="4" w16cid:durableId="1478842431">
    <w:abstractNumId w:val="31"/>
  </w:num>
  <w:num w:numId="5" w16cid:durableId="128168758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235077">
    <w:abstractNumId w:val="13"/>
  </w:num>
  <w:num w:numId="7" w16cid:durableId="2100786552">
    <w:abstractNumId w:val="16"/>
  </w:num>
  <w:num w:numId="8" w16cid:durableId="1015377020">
    <w:abstractNumId w:val="11"/>
  </w:num>
  <w:num w:numId="9" w16cid:durableId="980963531">
    <w:abstractNumId w:val="12"/>
  </w:num>
  <w:num w:numId="10" w16cid:durableId="671958978">
    <w:abstractNumId w:val="5"/>
  </w:num>
  <w:num w:numId="11" w16cid:durableId="3843757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83220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0974762">
    <w:abstractNumId w:val="25"/>
  </w:num>
  <w:num w:numId="14" w16cid:durableId="2117480838">
    <w:abstractNumId w:val="18"/>
  </w:num>
  <w:num w:numId="15" w16cid:durableId="2094471870">
    <w:abstractNumId w:val="30"/>
  </w:num>
  <w:num w:numId="16" w16cid:durableId="1221406930">
    <w:abstractNumId w:val="32"/>
  </w:num>
  <w:num w:numId="17" w16cid:durableId="242371816">
    <w:abstractNumId w:val="22"/>
  </w:num>
  <w:num w:numId="18" w16cid:durableId="1774207512">
    <w:abstractNumId w:val="20"/>
  </w:num>
  <w:num w:numId="19" w16cid:durableId="1784955641">
    <w:abstractNumId w:val="14"/>
  </w:num>
  <w:num w:numId="20" w16cid:durableId="2063405479">
    <w:abstractNumId w:val="29"/>
  </w:num>
  <w:num w:numId="21" w16cid:durableId="298654931">
    <w:abstractNumId w:val="19"/>
  </w:num>
  <w:num w:numId="22" w16cid:durableId="1959137726">
    <w:abstractNumId w:val="15"/>
  </w:num>
  <w:num w:numId="23" w16cid:durableId="982855025">
    <w:abstractNumId w:val="21"/>
  </w:num>
  <w:num w:numId="24" w16cid:durableId="1782020983">
    <w:abstractNumId w:val="9"/>
  </w:num>
  <w:num w:numId="25" w16cid:durableId="1424957170">
    <w:abstractNumId w:val="26"/>
  </w:num>
  <w:num w:numId="26" w16cid:durableId="808090169">
    <w:abstractNumId w:val="4"/>
  </w:num>
  <w:num w:numId="27" w16cid:durableId="302734780">
    <w:abstractNumId w:val="27"/>
  </w:num>
  <w:num w:numId="28" w16cid:durableId="1174805059">
    <w:abstractNumId w:val="1"/>
  </w:num>
  <w:num w:numId="29" w16cid:durableId="1682506630">
    <w:abstractNumId w:val="3"/>
  </w:num>
  <w:num w:numId="30" w16cid:durableId="1167093545">
    <w:abstractNumId w:val="33"/>
  </w:num>
  <w:num w:numId="31" w16cid:durableId="137038479">
    <w:abstractNumId w:val="10"/>
  </w:num>
  <w:num w:numId="32" w16cid:durableId="759059505">
    <w:abstractNumId w:val="7"/>
  </w:num>
  <w:num w:numId="33" w16cid:durableId="1627590020">
    <w:abstractNumId w:val="28"/>
  </w:num>
  <w:num w:numId="34" w16cid:durableId="89642881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F1"/>
    <w:rsid w:val="00001E28"/>
    <w:rsid w:val="00012369"/>
    <w:rsid w:val="00013922"/>
    <w:rsid w:val="0001731B"/>
    <w:rsid w:val="00020713"/>
    <w:rsid w:val="00020B2F"/>
    <w:rsid w:val="00030A03"/>
    <w:rsid w:val="0004151C"/>
    <w:rsid w:val="000469E0"/>
    <w:rsid w:val="00071676"/>
    <w:rsid w:val="00072BEF"/>
    <w:rsid w:val="0007687B"/>
    <w:rsid w:val="0008462F"/>
    <w:rsid w:val="000D14CC"/>
    <w:rsid w:val="000E2608"/>
    <w:rsid w:val="000F15A3"/>
    <w:rsid w:val="0013194D"/>
    <w:rsid w:val="00143E19"/>
    <w:rsid w:val="001509C9"/>
    <w:rsid w:val="00166137"/>
    <w:rsid w:val="0017240A"/>
    <w:rsid w:val="0017248F"/>
    <w:rsid w:val="00177DD8"/>
    <w:rsid w:val="0018207A"/>
    <w:rsid w:val="001A5E22"/>
    <w:rsid w:val="001C601D"/>
    <w:rsid w:val="001D5F92"/>
    <w:rsid w:val="001E70BF"/>
    <w:rsid w:val="001F48A2"/>
    <w:rsid w:val="0021443A"/>
    <w:rsid w:val="0022277A"/>
    <w:rsid w:val="002462EE"/>
    <w:rsid w:val="0026762C"/>
    <w:rsid w:val="00270B3D"/>
    <w:rsid w:val="00290400"/>
    <w:rsid w:val="002B481C"/>
    <w:rsid w:val="002E3B0E"/>
    <w:rsid w:val="002E6829"/>
    <w:rsid w:val="002F48E0"/>
    <w:rsid w:val="003137B0"/>
    <w:rsid w:val="003328FB"/>
    <w:rsid w:val="00345113"/>
    <w:rsid w:val="0039068F"/>
    <w:rsid w:val="0039722E"/>
    <w:rsid w:val="003A0A20"/>
    <w:rsid w:val="003B5651"/>
    <w:rsid w:val="003C392B"/>
    <w:rsid w:val="003C5F13"/>
    <w:rsid w:val="003E315D"/>
    <w:rsid w:val="003E5581"/>
    <w:rsid w:val="003F5A28"/>
    <w:rsid w:val="003F5E76"/>
    <w:rsid w:val="00404375"/>
    <w:rsid w:val="00404CB7"/>
    <w:rsid w:val="00406CB7"/>
    <w:rsid w:val="00410F0D"/>
    <w:rsid w:val="0041358A"/>
    <w:rsid w:val="004378DB"/>
    <w:rsid w:val="00443842"/>
    <w:rsid w:val="0044789E"/>
    <w:rsid w:val="004551AD"/>
    <w:rsid w:val="004802D7"/>
    <w:rsid w:val="004833EB"/>
    <w:rsid w:val="0049017E"/>
    <w:rsid w:val="004923D2"/>
    <w:rsid w:val="004A2D93"/>
    <w:rsid w:val="004C201B"/>
    <w:rsid w:val="004C5388"/>
    <w:rsid w:val="004C5E60"/>
    <w:rsid w:val="004E145F"/>
    <w:rsid w:val="004E48F8"/>
    <w:rsid w:val="004E5ADF"/>
    <w:rsid w:val="004F1B95"/>
    <w:rsid w:val="004F44B0"/>
    <w:rsid w:val="004F5BCC"/>
    <w:rsid w:val="00501462"/>
    <w:rsid w:val="0051005D"/>
    <w:rsid w:val="00537A96"/>
    <w:rsid w:val="00551AB3"/>
    <w:rsid w:val="00554B16"/>
    <w:rsid w:val="00585491"/>
    <w:rsid w:val="00586C17"/>
    <w:rsid w:val="005957C2"/>
    <w:rsid w:val="005D4FE2"/>
    <w:rsid w:val="005D603B"/>
    <w:rsid w:val="005E3ADA"/>
    <w:rsid w:val="005E4A2B"/>
    <w:rsid w:val="005F1265"/>
    <w:rsid w:val="005F7059"/>
    <w:rsid w:val="006175B0"/>
    <w:rsid w:val="00621D6E"/>
    <w:rsid w:val="00646387"/>
    <w:rsid w:val="006632D8"/>
    <w:rsid w:val="006875E8"/>
    <w:rsid w:val="00694457"/>
    <w:rsid w:val="006964BF"/>
    <w:rsid w:val="006B5F34"/>
    <w:rsid w:val="006D0B86"/>
    <w:rsid w:val="006E0D12"/>
    <w:rsid w:val="006F24A6"/>
    <w:rsid w:val="006F58B5"/>
    <w:rsid w:val="00704E8F"/>
    <w:rsid w:val="00717E10"/>
    <w:rsid w:val="00730D7F"/>
    <w:rsid w:val="00731FCB"/>
    <w:rsid w:val="0076292F"/>
    <w:rsid w:val="007860AC"/>
    <w:rsid w:val="00791890"/>
    <w:rsid w:val="00792995"/>
    <w:rsid w:val="00796614"/>
    <w:rsid w:val="007973CA"/>
    <w:rsid w:val="007C5BA0"/>
    <w:rsid w:val="007C76AE"/>
    <w:rsid w:val="007E104B"/>
    <w:rsid w:val="00827DE2"/>
    <w:rsid w:val="00834528"/>
    <w:rsid w:val="0084545B"/>
    <w:rsid w:val="00896E67"/>
    <w:rsid w:val="008A6C1B"/>
    <w:rsid w:val="008B093B"/>
    <w:rsid w:val="008B0C3B"/>
    <w:rsid w:val="008B45C8"/>
    <w:rsid w:val="00914B53"/>
    <w:rsid w:val="009158D7"/>
    <w:rsid w:val="00932C6B"/>
    <w:rsid w:val="009437A5"/>
    <w:rsid w:val="00975346"/>
    <w:rsid w:val="00997E30"/>
    <w:rsid w:val="009A6F4A"/>
    <w:rsid w:val="009A7184"/>
    <w:rsid w:val="009C0E0E"/>
    <w:rsid w:val="009C7F05"/>
    <w:rsid w:val="009D2EEA"/>
    <w:rsid w:val="009E320E"/>
    <w:rsid w:val="00A04AF1"/>
    <w:rsid w:val="00A548A0"/>
    <w:rsid w:val="00A7785A"/>
    <w:rsid w:val="00A943DA"/>
    <w:rsid w:val="00A95435"/>
    <w:rsid w:val="00A958E0"/>
    <w:rsid w:val="00A96DBD"/>
    <w:rsid w:val="00AB0C38"/>
    <w:rsid w:val="00AB25C5"/>
    <w:rsid w:val="00AC4B69"/>
    <w:rsid w:val="00AD12D1"/>
    <w:rsid w:val="00B27601"/>
    <w:rsid w:val="00B83683"/>
    <w:rsid w:val="00BB1D4B"/>
    <w:rsid w:val="00BB1FEC"/>
    <w:rsid w:val="00BB7492"/>
    <w:rsid w:val="00BD05F0"/>
    <w:rsid w:val="00BD320B"/>
    <w:rsid w:val="00BD40D8"/>
    <w:rsid w:val="00BE7D13"/>
    <w:rsid w:val="00C005C3"/>
    <w:rsid w:val="00C010C6"/>
    <w:rsid w:val="00C05DB9"/>
    <w:rsid w:val="00C1106D"/>
    <w:rsid w:val="00C63133"/>
    <w:rsid w:val="00C64080"/>
    <w:rsid w:val="00C95D3E"/>
    <w:rsid w:val="00CC43C5"/>
    <w:rsid w:val="00CE7390"/>
    <w:rsid w:val="00D122E2"/>
    <w:rsid w:val="00D33E71"/>
    <w:rsid w:val="00D71A7E"/>
    <w:rsid w:val="00DA18A8"/>
    <w:rsid w:val="00DB0764"/>
    <w:rsid w:val="00DB7F58"/>
    <w:rsid w:val="00DC567E"/>
    <w:rsid w:val="00DE0D4B"/>
    <w:rsid w:val="00DF0BA8"/>
    <w:rsid w:val="00DF4A2E"/>
    <w:rsid w:val="00E37581"/>
    <w:rsid w:val="00E41269"/>
    <w:rsid w:val="00E56BDA"/>
    <w:rsid w:val="00E63EA6"/>
    <w:rsid w:val="00E64668"/>
    <w:rsid w:val="00E73BFE"/>
    <w:rsid w:val="00E77F31"/>
    <w:rsid w:val="00EB3D0F"/>
    <w:rsid w:val="00ED0DA6"/>
    <w:rsid w:val="00F55A3A"/>
    <w:rsid w:val="00F66470"/>
    <w:rsid w:val="00F7628A"/>
    <w:rsid w:val="00FA776E"/>
    <w:rsid w:val="00FA7EB8"/>
    <w:rsid w:val="00FD6F9A"/>
    <w:rsid w:val="00FE1734"/>
    <w:rsid w:val="00FF4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405CE"/>
  <w15:chartTrackingRefBased/>
  <w15:docId w15:val="{60993271-54A4-4DF7-A2C2-4EE890C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66470"/>
    <w:pPr>
      <w:keepNext/>
      <w:numPr>
        <w:numId w:val="2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74AF8"/>
    <w:pPr>
      <w:keepNext/>
      <w:numPr>
        <w:ilvl w:val="1"/>
        <w:numId w:val="20"/>
      </w:numPr>
      <w:outlineLvl w:val="1"/>
    </w:pPr>
    <w:rPr>
      <w:rFonts w:ascii="Arial" w:hAnsi="Arial"/>
      <w:b/>
      <w:szCs w:val="20"/>
    </w:rPr>
  </w:style>
  <w:style w:type="paragraph" w:styleId="Heading3">
    <w:name w:val="heading 3"/>
    <w:basedOn w:val="Normal"/>
    <w:next w:val="Normal"/>
    <w:qFormat/>
    <w:rsid w:val="005E3ADA"/>
    <w:pPr>
      <w:keepNext/>
      <w:numPr>
        <w:ilvl w:val="2"/>
        <w:numId w:val="20"/>
      </w:numPr>
      <w:spacing w:before="240" w:after="60"/>
      <w:outlineLvl w:val="2"/>
    </w:pPr>
    <w:rPr>
      <w:rFonts w:ascii="Arial" w:hAnsi="Arial" w:cs="Arial"/>
      <w:b/>
      <w:bCs/>
      <w:sz w:val="26"/>
      <w:szCs w:val="26"/>
    </w:rPr>
  </w:style>
  <w:style w:type="paragraph" w:styleId="Heading4">
    <w:name w:val="heading 4"/>
    <w:basedOn w:val="Normal"/>
    <w:next w:val="Normal"/>
    <w:qFormat/>
    <w:rsid w:val="005E3ADA"/>
    <w:pPr>
      <w:keepNext/>
      <w:numPr>
        <w:ilvl w:val="3"/>
        <w:numId w:val="20"/>
      </w:numPr>
      <w:spacing w:before="240" w:after="60"/>
      <w:outlineLvl w:val="3"/>
    </w:pPr>
    <w:rPr>
      <w:b/>
      <w:bCs/>
      <w:sz w:val="28"/>
      <w:szCs w:val="28"/>
    </w:rPr>
  </w:style>
  <w:style w:type="paragraph" w:styleId="Heading5">
    <w:name w:val="heading 5"/>
    <w:basedOn w:val="Normal"/>
    <w:next w:val="Normal"/>
    <w:qFormat/>
    <w:rsid w:val="005E3ADA"/>
    <w:pPr>
      <w:numPr>
        <w:ilvl w:val="4"/>
        <w:numId w:val="20"/>
      </w:numPr>
      <w:spacing w:before="240" w:after="60"/>
      <w:outlineLvl w:val="4"/>
    </w:pPr>
    <w:rPr>
      <w:b/>
      <w:bCs/>
      <w:i/>
      <w:iCs/>
      <w:sz w:val="26"/>
      <w:szCs w:val="26"/>
    </w:rPr>
  </w:style>
  <w:style w:type="paragraph" w:styleId="Heading6">
    <w:name w:val="heading 6"/>
    <w:basedOn w:val="Normal"/>
    <w:next w:val="Normal"/>
    <w:qFormat/>
    <w:rsid w:val="005E3ADA"/>
    <w:pPr>
      <w:numPr>
        <w:ilvl w:val="5"/>
        <w:numId w:val="20"/>
      </w:numPr>
      <w:spacing w:before="240" w:after="60"/>
      <w:outlineLvl w:val="5"/>
    </w:pPr>
    <w:rPr>
      <w:b/>
      <w:bCs/>
      <w:sz w:val="22"/>
      <w:szCs w:val="22"/>
    </w:rPr>
  </w:style>
  <w:style w:type="paragraph" w:styleId="Heading7">
    <w:name w:val="heading 7"/>
    <w:basedOn w:val="Normal"/>
    <w:next w:val="Normal"/>
    <w:qFormat/>
    <w:rsid w:val="005E3ADA"/>
    <w:pPr>
      <w:numPr>
        <w:ilvl w:val="6"/>
        <w:numId w:val="20"/>
      </w:numPr>
      <w:spacing w:before="240" w:after="60"/>
      <w:outlineLvl w:val="6"/>
    </w:pPr>
  </w:style>
  <w:style w:type="paragraph" w:styleId="Heading8">
    <w:name w:val="heading 8"/>
    <w:basedOn w:val="Normal"/>
    <w:next w:val="Normal"/>
    <w:qFormat/>
    <w:rsid w:val="005E3ADA"/>
    <w:pPr>
      <w:numPr>
        <w:ilvl w:val="7"/>
        <w:numId w:val="20"/>
      </w:numPr>
      <w:spacing w:before="240" w:after="60"/>
      <w:outlineLvl w:val="7"/>
    </w:pPr>
    <w:rPr>
      <w:i/>
      <w:iCs/>
    </w:rPr>
  </w:style>
  <w:style w:type="paragraph" w:styleId="Heading9">
    <w:name w:val="heading 9"/>
    <w:basedOn w:val="Normal"/>
    <w:next w:val="Normal"/>
    <w:qFormat/>
    <w:rsid w:val="005E3ADA"/>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4AF1"/>
    <w:rPr>
      <w:color w:val="0000FF"/>
      <w:u w:val="single"/>
    </w:rPr>
  </w:style>
  <w:style w:type="paragraph" w:styleId="Header">
    <w:name w:val="header"/>
    <w:basedOn w:val="Normal"/>
    <w:rsid w:val="00A04AF1"/>
    <w:pPr>
      <w:tabs>
        <w:tab w:val="center" w:pos="4153"/>
        <w:tab w:val="right" w:pos="8306"/>
      </w:tabs>
    </w:pPr>
    <w:rPr>
      <w:rFonts w:ascii="Arial" w:hAnsi="Arial"/>
      <w:sz w:val="22"/>
      <w:szCs w:val="20"/>
    </w:rPr>
  </w:style>
  <w:style w:type="paragraph" w:styleId="Footer">
    <w:name w:val="footer"/>
    <w:basedOn w:val="Normal"/>
    <w:link w:val="FooterChar"/>
    <w:rsid w:val="007073B9"/>
    <w:pPr>
      <w:tabs>
        <w:tab w:val="center" w:pos="4153"/>
        <w:tab w:val="right" w:pos="8306"/>
      </w:tabs>
    </w:pPr>
  </w:style>
  <w:style w:type="character" w:styleId="PageNumber">
    <w:name w:val="page number"/>
    <w:basedOn w:val="DefaultParagraphFont"/>
    <w:rsid w:val="007073B9"/>
  </w:style>
  <w:style w:type="paragraph" w:styleId="BalloonText">
    <w:name w:val="Balloon Text"/>
    <w:basedOn w:val="Normal"/>
    <w:semiHidden/>
    <w:rsid w:val="007910C4"/>
    <w:rPr>
      <w:rFonts w:ascii="Tahoma" w:hAnsi="Tahoma" w:cs="Tahoma"/>
      <w:sz w:val="16"/>
      <w:szCs w:val="16"/>
    </w:rPr>
  </w:style>
  <w:style w:type="character" w:customStyle="1" w:styleId="aspnet-treeview-expand3">
    <w:name w:val="aspnet-treeview-expand3"/>
    <w:basedOn w:val="DefaultParagraphFont"/>
    <w:rsid w:val="00AC4B69"/>
  </w:style>
  <w:style w:type="paragraph" w:styleId="BodyText2">
    <w:name w:val="Body Text 2"/>
    <w:basedOn w:val="Normal"/>
    <w:link w:val="BodyText2Char"/>
    <w:rsid w:val="00AC4B69"/>
    <w:pPr>
      <w:jc w:val="both"/>
    </w:pPr>
    <w:rPr>
      <w:sz w:val="20"/>
      <w:szCs w:val="20"/>
    </w:rPr>
  </w:style>
  <w:style w:type="character" w:customStyle="1" w:styleId="BodyText2Char">
    <w:name w:val="Body Text 2 Char"/>
    <w:basedOn w:val="DefaultParagraphFont"/>
    <w:link w:val="BodyText2"/>
    <w:semiHidden/>
    <w:locked/>
    <w:rsid w:val="00AC4B69"/>
    <w:rPr>
      <w:lang w:val="en-GB" w:eastAsia="en-GB" w:bidi="ar-SA"/>
    </w:rPr>
  </w:style>
  <w:style w:type="character" w:customStyle="1" w:styleId="FooterChar">
    <w:name w:val="Footer Char"/>
    <w:basedOn w:val="DefaultParagraphFont"/>
    <w:link w:val="Footer"/>
    <w:semiHidden/>
    <w:locked/>
    <w:rsid w:val="00AC4B69"/>
    <w:rPr>
      <w:sz w:val="24"/>
      <w:szCs w:val="24"/>
      <w:lang w:val="en-GB" w:eastAsia="en-GB" w:bidi="ar-SA"/>
    </w:rPr>
  </w:style>
  <w:style w:type="paragraph" w:styleId="TOC1">
    <w:name w:val="toc 1"/>
    <w:basedOn w:val="Normal"/>
    <w:next w:val="Normal"/>
    <w:semiHidden/>
    <w:rsid w:val="00AC4B69"/>
    <w:pPr>
      <w:spacing w:before="360"/>
    </w:pPr>
    <w:rPr>
      <w:rFonts w:ascii="Arial" w:hAnsi="Arial" w:cs="Arial"/>
      <w:b/>
      <w:bCs/>
      <w:caps/>
    </w:rPr>
  </w:style>
  <w:style w:type="paragraph" w:styleId="TOC2">
    <w:name w:val="toc 2"/>
    <w:basedOn w:val="Normal"/>
    <w:next w:val="Normal"/>
    <w:semiHidden/>
    <w:rsid w:val="00AC4B69"/>
    <w:pPr>
      <w:spacing w:before="240"/>
    </w:pPr>
    <w:rPr>
      <w:b/>
      <w:bCs/>
      <w:sz w:val="20"/>
      <w:szCs w:val="20"/>
    </w:rPr>
  </w:style>
  <w:style w:type="paragraph" w:styleId="BodyTextIndent3">
    <w:name w:val="Body Text Indent 3"/>
    <w:basedOn w:val="Normal"/>
    <w:link w:val="BodyTextIndent3Char"/>
    <w:rsid w:val="00AC4B69"/>
    <w:pPr>
      <w:spacing w:after="120"/>
      <w:ind w:left="283"/>
    </w:pPr>
    <w:rPr>
      <w:sz w:val="16"/>
      <w:szCs w:val="16"/>
    </w:rPr>
  </w:style>
  <w:style w:type="character" w:customStyle="1" w:styleId="BodyTextIndent3Char">
    <w:name w:val="Body Text Indent 3 Char"/>
    <w:basedOn w:val="DefaultParagraphFont"/>
    <w:link w:val="BodyTextIndent3"/>
    <w:semiHidden/>
    <w:locked/>
    <w:rsid w:val="00AC4B69"/>
    <w:rPr>
      <w:sz w:val="16"/>
      <w:szCs w:val="16"/>
      <w:lang w:val="en-GB" w:eastAsia="en-GB" w:bidi="ar-SA"/>
    </w:rPr>
  </w:style>
  <w:style w:type="paragraph" w:styleId="BodyText">
    <w:name w:val="Body Text"/>
    <w:basedOn w:val="Normal"/>
    <w:link w:val="BodyTextChar"/>
    <w:rsid w:val="00AC4B69"/>
    <w:pPr>
      <w:spacing w:after="120"/>
    </w:pPr>
    <w:rPr>
      <w:sz w:val="20"/>
      <w:szCs w:val="20"/>
    </w:rPr>
  </w:style>
  <w:style w:type="character" w:customStyle="1" w:styleId="BodyTextChar">
    <w:name w:val="Body Text Char"/>
    <w:basedOn w:val="DefaultParagraphFont"/>
    <w:link w:val="BodyText"/>
    <w:semiHidden/>
    <w:locked/>
    <w:rsid w:val="00AC4B69"/>
    <w:rPr>
      <w:lang w:val="en-GB" w:eastAsia="en-GB" w:bidi="ar-SA"/>
    </w:rPr>
  </w:style>
  <w:style w:type="paragraph" w:styleId="BodyTextIndent">
    <w:name w:val="Body Text Indent"/>
    <w:basedOn w:val="Normal"/>
    <w:rsid w:val="001D5F92"/>
    <w:pPr>
      <w:spacing w:after="120"/>
      <w:ind w:left="283"/>
    </w:pPr>
  </w:style>
  <w:style w:type="paragraph" w:customStyle="1" w:styleId="htbl-trust">
    <w:name w:val="htbl-trust"/>
    <w:basedOn w:val="Normal"/>
    <w:rsid w:val="009437A5"/>
    <w:pPr>
      <w:spacing w:before="210"/>
      <w:ind w:left="1350"/>
    </w:pPr>
    <w:rPr>
      <w:b/>
      <w:bCs/>
    </w:rPr>
  </w:style>
  <w:style w:type="paragraph" w:customStyle="1" w:styleId="htbl-hosp">
    <w:name w:val="htbl-hosp"/>
    <w:basedOn w:val="Normal"/>
    <w:rsid w:val="009437A5"/>
    <w:pPr>
      <w:spacing w:before="30"/>
      <w:ind w:left="2250" w:hanging="150"/>
    </w:pPr>
  </w:style>
  <w:style w:type="character" w:styleId="CommentReference">
    <w:name w:val="annotation reference"/>
    <w:basedOn w:val="DefaultParagraphFont"/>
    <w:semiHidden/>
    <w:rsid w:val="0022277A"/>
    <w:rPr>
      <w:sz w:val="16"/>
      <w:szCs w:val="16"/>
    </w:rPr>
  </w:style>
  <w:style w:type="paragraph" w:styleId="CommentText">
    <w:name w:val="annotation text"/>
    <w:basedOn w:val="Normal"/>
    <w:semiHidden/>
    <w:rsid w:val="0022277A"/>
    <w:rPr>
      <w:sz w:val="20"/>
      <w:szCs w:val="20"/>
    </w:rPr>
  </w:style>
  <w:style w:type="paragraph" w:styleId="CommentSubject">
    <w:name w:val="annotation subject"/>
    <w:basedOn w:val="CommentText"/>
    <w:next w:val="CommentText"/>
    <w:semiHidden/>
    <w:rsid w:val="0022277A"/>
    <w:rPr>
      <w:b/>
      <w:bCs/>
    </w:rPr>
  </w:style>
  <w:style w:type="paragraph" w:styleId="TOC3">
    <w:name w:val="toc 3"/>
    <w:basedOn w:val="Normal"/>
    <w:next w:val="Normal"/>
    <w:autoRedefine/>
    <w:semiHidden/>
    <w:rsid w:val="009158D7"/>
    <w:pPr>
      <w:ind w:left="240"/>
    </w:pPr>
    <w:rPr>
      <w:sz w:val="20"/>
      <w:szCs w:val="20"/>
    </w:rPr>
  </w:style>
  <w:style w:type="paragraph" w:styleId="TOC4">
    <w:name w:val="toc 4"/>
    <w:basedOn w:val="Normal"/>
    <w:next w:val="Normal"/>
    <w:autoRedefine/>
    <w:semiHidden/>
    <w:rsid w:val="009158D7"/>
    <w:pPr>
      <w:ind w:left="480"/>
    </w:pPr>
    <w:rPr>
      <w:sz w:val="20"/>
      <w:szCs w:val="20"/>
    </w:rPr>
  </w:style>
  <w:style w:type="paragraph" w:styleId="TOC5">
    <w:name w:val="toc 5"/>
    <w:basedOn w:val="Normal"/>
    <w:next w:val="Normal"/>
    <w:autoRedefine/>
    <w:semiHidden/>
    <w:rsid w:val="009158D7"/>
    <w:pPr>
      <w:ind w:left="720"/>
    </w:pPr>
    <w:rPr>
      <w:sz w:val="20"/>
      <w:szCs w:val="20"/>
    </w:rPr>
  </w:style>
  <w:style w:type="paragraph" w:styleId="TOC6">
    <w:name w:val="toc 6"/>
    <w:basedOn w:val="Normal"/>
    <w:next w:val="Normal"/>
    <w:autoRedefine/>
    <w:semiHidden/>
    <w:rsid w:val="009158D7"/>
    <w:pPr>
      <w:ind w:left="960"/>
    </w:pPr>
    <w:rPr>
      <w:sz w:val="20"/>
      <w:szCs w:val="20"/>
    </w:rPr>
  </w:style>
  <w:style w:type="paragraph" w:styleId="TOC7">
    <w:name w:val="toc 7"/>
    <w:basedOn w:val="Normal"/>
    <w:next w:val="Normal"/>
    <w:autoRedefine/>
    <w:semiHidden/>
    <w:rsid w:val="009158D7"/>
    <w:pPr>
      <w:ind w:left="1200"/>
    </w:pPr>
    <w:rPr>
      <w:sz w:val="20"/>
      <w:szCs w:val="20"/>
    </w:rPr>
  </w:style>
  <w:style w:type="paragraph" w:styleId="TOC8">
    <w:name w:val="toc 8"/>
    <w:basedOn w:val="Normal"/>
    <w:next w:val="Normal"/>
    <w:autoRedefine/>
    <w:semiHidden/>
    <w:rsid w:val="009158D7"/>
    <w:pPr>
      <w:ind w:left="1440"/>
    </w:pPr>
    <w:rPr>
      <w:sz w:val="20"/>
      <w:szCs w:val="20"/>
    </w:rPr>
  </w:style>
  <w:style w:type="paragraph" w:styleId="TOC9">
    <w:name w:val="toc 9"/>
    <w:basedOn w:val="Normal"/>
    <w:next w:val="Normal"/>
    <w:autoRedefine/>
    <w:semiHidden/>
    <w:rsid w:val="009158D7"/>
    <w:pPr>
      <w:ind w:left="1680"/>
    </w:pPr>
    <w:rPr>
      <w:sz w:val="20"/>
      <w:szCs w:val="20"/>
    </w:rPr>
  </w:style>
  <w:style w:type="paragraph" w:styleId="PlainText">
    <w:name w:val="Plain Text"/>
    <w:basedOn w:val="Normal"/>
    <w:rsid w:val="004C201B"/>
    <w:rPr>
      <w:rFonts w:ascii="Courier New" w:hAnsi="Courier New" w:cs="Courier New"/>
      <w:sz w:val="20"/>
      <w:szCs w:val="20"/>
    </w:rPr>
  </w:style>
  <w:style w:type="paragraph" w:customStyle="1" w:styleId="dl-diary-year">
    <w:name w:val="dl-diary-year"/>
    <w:basedOn w:val="Normal"/>
    <w:rsid w:val="004833EB"/>
    <w:pPr>
      <w:spacing w:before="300" w:after="150"/>
      <w:ind w:left="75"/>
    </w:pPr>
    <w:rPr>
      <w:rFonts w:ascii="Arial" w:hAnsi="Arial" w:cs="Arial"/>
      <w:b/>
      <w:bCs/>
      <w:color w:val="004A80"/>
      <w:sz w:val="26"/>
      <w:szCs w:val="26"/>
      <w:lang w:eastAsia="ja-JP"/>
    </w:rPr>
  </w:style>
  <w:style w:type="paragraph" w:customStyle="1" w:styleId="dl-diary-date">
    <w:name w:val="dl-diary-date"/>
    <w:basedOn w:val="Normal"/>
    <w:rsid w:val="004833EB"/>
    <w:pPr>
      <w:spacing w:before="375" w:after="90"/>
      <w:ind w:left="375"/>
    </w:pPr>
    <w:rPr>
      <w:rFonts w:ascii="Arial" w:hAnsi="Arial" w:cs="Arial"/>
      <w:sz w:val="20"/>
      <w:szCs w:val="20"/>
      <w:lang w:eastAsia="ja-JP"/>
    </w:rPr>
  </w:style>
  <w:style w:type="paragraph" w:customStyle="1" w:styleId="dl-diary-title">
    <w:name w:val="dl-diary-title"/>
    <w:basedOn w:val="Normal"/>
    <w:rsid w:val="004833EB"/>
    <w:pPr>
      <w:ind w:left="900"/>
    </w:pPr>
    <w:rPr>
      <w:rFonts w:ascii="Arial" w:hAnsi="Arial" w:cs="Arial"/>
      <w:b/>
      <w:bCs/>
      <w:sz w:val="20"/>
      <w:szCs w:val="20"/>
      <w:lang w:eastAsia="ja-JP"/>
    </w:rPr>
  </w:style>
  <w:style w:type="paragraph" w:customStyle="1" w:styleId="dl-diary-venue">
    <w:name w:val="dl-diary-venue"/>
    <w:basedOn w:val="Normal"/>
    <w:rsid w:val="004833EB"/>
    <w:pPr>
      <w:spacing w:after="150"/>
      <w:ind w:left="900"/>
    </w:pPr>
    <w:rPr>
      <w:rFonts w:ascii="Arial" w:hAnsi="Arial" w:cs="Arial"/>
      <w:sz w:val="18"/>
      <w:szCs w:val="18"/>
      <w:lang w:eastAsia="ja-JP"/>
    </w:rPr>
  </w:style>
  <w:style w:type="character" w:customStyle="1" w:styleId="dl-diary-venue1">
    <w:name w:val="dl-diary-venue1"/>
    <w:basedOn w:val="DefaultParagraphFont"/>
    <w:rsid w:val="004833EB"/>
    <w:rPr>
      <w:rFonts w:ascii="Arial" w:hAnsi="Arial" w:cs="Arial" w:hint="default"/>
      <w:sz w:val="18"/>
      <w:szCs w:val="18"/>
    </w:rPr>
  </w:style>
  <w:style w:type="character" w:styleId="FollowedHyperlink">
    <w:name w:val="FollowedHyperlink"/>
    <w:basedOn w:val="DefaultParagraphFont"/>
    <w:rsid w:val="001A5E22"/>
    <w:rPr>
      <w:color w:val="800080"/>
      <w:u w:val="single"/>
    </w:rPr>
  </w:style>
  <w:style w:type="character" w:styleId="UnresolvedMention">
    <w:name w:val="Unresolved Mention"/>
    <w:basedOn w:val="DefaultParagraphFont"/>
    <w:uiPriority w:val="99"/>
    <w:semiHidden/>
    <w:unhideWhenUsed/>
    <w:rsid w:val="00030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0471">
      <w:bodyDiv w:val="1"/>
      <w:marLeft w:val="0"/>
      <w:marRight w:val="0"/>
      <w:marTop w:val="15"/>
      <w:marBottom w:val="0"/>
      <w:divBdr>
        <w:top w:val="none" w:sz="0" w:space="0" w:color="auto"/>
        <w:left w:val="none" w:sz="0" w:space="0" w:color="auto"/>
        <w:bottom w:val="none" w:sz="0" w:space="0" w:color="auto"/>
        <w:right w:val="none" w:sz="0" w:space="0" w:color="auto"/>
      </w:divBdr>
      <w:divsChild>
        <w:div w:id="1715153850">
          <w:marLeft w:val="0"/>
          <w:marRight w:val="0"/>
          <w:marTop w:val="0"/>
          <w:marBottom w:val="0"/>
          <w:divBdr>
            <w:top w:val="none" w:sz="0" w:space="0" w:color="auto"/>
            <w:left w:val="none" w:sz="0" w:space="0" w:color="auto"/>
            <w:bottom w:val="none" w:sz="0" w:space="0" w:color="auto"/>
            <w:right w:val="none" w:sz="0" w:space="0" w:color="auto"/>
          </w:divBdr>
          <w:divsChild>
            <w:div w:id="2034724367">
              <w:marLeft w:val="0"/>
              <w:marRight w:val="0"/>
              <w:marTop w:val="0"/>
              <w:marBottom w:val="0"/>
              <w:divBdr>
                <w:top w:val="none" w:sz="0" w:space="0" w:color="auto"/>
                <w:left w:val="none" w:sz="0" w:space="0" w:color="auto"/>
                <w:bottom w:val="none" w:sz="0" w:space="0" w:color="auto"/>
                <w:right w:val="none" w:sz="0" w:space="0" w:color="auto"/>
              </w:divBdr>
              <w:divsChild>
                <w:div w:id="1459059427">
                  <w:marLeft w:val="0"/>
                  <w:marRight w:val="0"/>
                  <w:marTop w:val="0"/>
                  <w:marBottom w:val="0"/>
                  <w:divBdr>
                    <w:top w:val="none" w:sz="0" w:space="0" w:color="auto"/>
                    <w:left w:val="none" w:sz="0" w:space="0" w:color="auto"/>
                    <w:bottom w:val="none" w:sz="0" w:space="0" w:color="auto"/>
                    <w:right w:val="none" w:sz="0" w:space="0" w:color="auto"/>
                  </w:divBdr>
                  <w:divsChild>
                    <w:div w:id="1529953803">
                      <w:marLeft w:val="0"/>
                      <w:marRight w:val="0"/>
                      <w:marTop w:val="0"/>
                      <w:marBottom w:val="0"/>
                      <w:divBdr>
                        <w:top w:val="none" w:sz="0" w:space="0" w:color="auto"/>
                        <w:left w:val="none" w:sz="0" w:space="0" w:color="auto"/>
                        <w:bottom w:val="none" w:sz="0" w:space="0" w:color="auto"/>
                        <w:right w:val="none" w:sz="0" w:space="0" w:color="auto"/>
                      </w:divBdr>
                      <w:divsChild>
                        <w:div w:id="949121007">
                          <w:marLeft w:val="75"/>
                          <w:marRight w:val="75"/>
                          <w:marTop w:val="75"/>
                          <w:marBottom w:val="75"/>
                          <w:divBdr>
                            <w:top w:val="none" w:sz="0" w:space="0" w:color="auto"/>
                            <w:left w:val="none" w:sz="0" w:space="0" w:color="auto"/>
                            <w:bottom w:val="none" w:sz="0" w:space="0" w:color="auto"/>
                            <w:right w:val="none" w:sz="0" w:space="0" w:color="auto"/>
                          </w:divBdr>
                          <w:divsChild>
                            <w:div w:id="1875266493">
                              <w:marLeft w:val="0"/>
                              <w:marRight w:val="0"/>
                              <w:marTop w:val="0"/>
                              <w:marBottom w:val="0"/>
                              <w:divBdr>
                                <w:top w:val="none" w:sz="0" w:space="0" w:color="auto"/>
                                <w:left w:val="none" w:sz="0" w:space="0" w:color="auto"/>
                                <w:bottom w:val="none" w:sz="0" w:space="0" w:color="auto"/>
                                <w:right w:val="none" w:sz="0" w:space="0" w:color="auto"/>
                              </w:divBdr>
                              <w:divsChild>
                                <w:div w:id="17782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93185">
      <w:bodyDiv w:val="1"/>
      <w:marLeft w:val="0"/>
      <w:marRight w:val="0"/>
      <w:marTop w:val="15"/>
      <w:marBottom w:val="0"/>
      <w:divBdr>
        <w:top w:val="none" w:sz="0" w:space="0" w:color="auto"/>
        <w:left w:val="none" w:sz="0" w:space="0" w:color="auto"/>
        <w:bottom w:val="none" w:sz="0" w:space="0" w:color="auto"/>
        <w:right w:val="none" w:sz="0" w:space="0" w:color="auto"/>
      </w:divBdr>
      <w:divsChild>
        <w:div w:id="391084253">
          <w:marLeft w:val="0"/>
          <w:marRight w:val="0"/>
          <w:marTop w:val="0"/>
          <w:marBottom w:val="0"/>
          <w:divBdr>
            <w:top w:val="none" w:sz="0" w:space="0" w:color="auto"/>
            <w:left w:val="none" w:sz="0" w:space="0" w:color="auto"/>
            <w:bottom w:val="none" w:sz="0" w:space="0" w:color="auto"/>
            <w:right w:val="none" w:sz="0" w:space="0" w:color="auto"/>
          </w:divBdr>
        </w:div>
        <w:div w:id="671836975">
          <w:marLeft w:val="0"/>
          <w:marRight w:val="0"/>
          <w:marTop w:val="0"/>
          <w:marBottom w:val="0"/>
          <w:divBdr>
            <w:top w:val="none" w:sz="0" w:space="0" w:color="auto"/>
            <w:left w:val="none" w:sz="0" w:space="0" w:color="auto"/>
            <w:bottom w:val="none" w:sz="0" w:space="0" w:color="auto"/>
            <w:right w:val="none" w:sz="0" w:space="0" w:color="auto"/>
          </w:divBdr>
          <w:divsChild>
            <w:div w:id="301204198">
              <w:marLeft w:val="0"/>
              <w:marRight w:val="0"/>
              <w:marTop w:val="0"/>
              <w:marBottom w:val="0"/>
              <w:divBdr>
                <w:top w:val="none" w:sz="0" w:space="0" w:color="auto"/>
                <w:left w:val="none" w:sz="0" w:space="0" w:color="auto"/>
                <w:bottom w:val="none" w:sz="0" w:space="0" w:color="auto"/>
                <w:right w:val="none" w:sz="0" w:space="0" w:color="auto"/>
              </w:divBdr>
              <w:divsChild>
                <w:div w:id="276718805">
                  <w:marLeft w:val="0"/>
                  <w:marRight w:val="0"/>
                  <w:marTop w:val="0"/>
                  <w:marBottom w:val="0"/>
                  <w:divBdr>
                    <w:top w:val="none" w:sz="0" w:space="0" w:color="auto"/>
                    <w:left w:val="none" w:sz="0" w:space="0" w:color="auto"/>
                    <w:bottom w:val="none" w:sz="0" w:space="0" w:color="auto"/>
                    <w:right w:val="none" w:sz="0" w:space="0" w:color="auto"/>
                  </w:divBdr>
                  <w:divsChild>
                    <w:div w:id="1304585120">
                      <w:marLeft w:val="0"/>
                      <w:marRight w:val="0"/>
                      <w:marTop w:val="0"/>
                      <w:marBottom w:val="0"/>
                      <w:divBdr>
                        <w:top w:val="none" w:sz="0" w:space="0" w:color="auto"/>
                        <w:left w:val="none" w:sz="0" w:space="0" w:color="auto"/>
                        <w:bottom w:val="none" w:sz="0" w:space="0" w:color="auto"/>
                        <w:right w:val="none" w:sz="0" w:space="0" w:color="auto"/>
                      </w:divBdr>
                      <w:divsChild>
                        <w:div w:id="1438713782">
                          <w:marLeft w:val="75"/>
                          <w:marRight w:val="75"/>
                          <w:marTop w:val="75"/>
                          <w:marBottom w:val="75"/>
                          <w:divBdr>
                            <w:top w:val="none" w:sz="0" w:space="0" w:color="auto"/>
                            <w:left w:val="none" w:sz="0" w:space="0" w:color="auto"/>
                            <w:bottom w:val="none" w:sz="0" w:space="0" w:color="auto"/>
                            <w:right w:val="none" w:sz="0" w:space="0" w:color="auto"/>
                          </w:divBdr>
                          <w:divsChild>
                            <w:div w:id="1110583388">
                              <w:marLeft w:val="0"/>
                              <w:marRight w:val="0"/>
                              <w:marTop w:val="0"/>
                              <w:marBottom w:val="0"/>
                              <w:divBdr>
                                <w:top w:val="none" w:sz="0" w:space="0" w:color="auto"/>
                                <w:left w:val="none" w:sz="0" w:space="0" w:color="auto"/>
                                <w:bottom w:val="none" w:sz="0" w:space="0" w:color="auto"/>
                                <w:right w:val="none" w:sz="0" w:space="0" w:color="auto"/>
                              </w:divBdr>
                              <w:divsChild>
                                <w:div w:id="1445464069">
                                  <w:marLeft w:val="0"/>
                                  <w:marRight w:val="0"/>
                                  <w:marTop w:val="0"/>
                                  <w:marBottom w:val="0"/>
                                  <w:divBdr>
                                    <w:top w:val="none" w:sz="0" w:space="0" w:color="auto"/>
                                    <w:left w:val="none" w:sz="0" w:space="0" w:color="auto"/>
                                    <w:bottom w:val="none" w:sz="0" w:space="0" w:color="auto"/>
                                    <w:right w:val="none" w:sz="0" w:space="0" w:color="auto"/>
                                  </w:divBdr>
                                  <w:divsChild>
                                    <w:div w:id="575554687">
                                      <w:marLeft w:val="0"/>
                                      <w:marRight w:val="0"/>
                                      <w:marTop w:val="45"/>
                                      <w:marBottom w:val="30"/>
                                      <w:divBdr>
                                        <w:top w:val="none" w:sz="0" w:space="0" w:color="auto"/>
                                        <w:left w:val="none" w:sz="0" w:space="0" w:color="auto"/>
                                        <w:bottom w:val="none" w:sz="0" w:space="0" w:color="auto"/>
                                        <w:right w:val="none" w:sz="0" w:space="0" w:color="auto"/>
                                      </w:divBdr>
                                    </w:div>
                                    <w:div w:id="1460614342">
                                      <w:marLeft w:val="300"/>
                                      <w:marRight w:val="75"/>
                                      <w:marTop w:val="0"/>
                                      <w:marBottom w:val="0"/>
                                      <w:divBdr>
                                        <w:top w:val="none" w:sz="0" w:space="0" w:color="auto"/>
                                        <w:left w:val="none" w:sz="0" w:space="0" w:color="auto"/>
                                        <w:bottom w:val="none" w:sz="0" w:space="0" w:color="auto"/>
                                        <w:right w:val="none" w:sz="0" w:space="0" w:color="auto"/>
                                      </w:divBdr>
                                    </w:div>
                                    <w:div w:id="1474131486">
                                      <w:marLeft w:val="-375"/>
                                      <w:marRight w:val="0"/>
                                      <w:marTop w:val="0"/>
                                      <w:marBottom w:val="0"/>
                                      <w:divBdr>
                                        <w:top w:val="none" w:sz="0" w:space="0" w:color="auto"/>
                                        <w:left w:val="none" w:sz="0" w:space="0" w:color="auto"/>
                                        <w:bottom w:val="none" w:sz="0" w:space="0" w:color="auto"/>
                                        <w:right w:val="none" w:sz="0" w:space="0" w:color="auto"/>
                                      </w:divBdr>
                                    </w:div>
                                    <w:div w:id="1857113284">
                                      <w:marLeft w:val="150"/>
                                      <w:marRight w:val="75"/>
                                      <w:marTop w:val="0"/>
                                      <w:marBottom w:val="0"/>
                                      <w:divBdr>
                                        <w:top w:val="none" w:sz="0" w:space="0" w:color="auto"/>
                                        <w:left w:val="none" w:sz="0" w:space="0" w:color="auto"/>
                                        <w:bottom w:val="none" w:sz="0" w:space="0" w:color="auto"/>
                                        <w:right w:val="none" w:sz="0" w:space="0" w:color="auto"/>
                                      </w:divBdr>
                                      <w:divsChild>
                                        <w:div w:id="191918775">
                                          <w:marLeft w:val="0"/>
                                          <w:marRight w:val="0"/>
                                          <w:marTop w:val="0"/>
                                          <w:marBottom w:val="30"/>
                                          <w:divBdr>
                                            <w:top w:val="none" w:sz="0" w:space="0" w:color="auto"/>
                                            <w:left w:val="none" w:sz="0" w:space="0" w:color="auto"/>
                                            <w:bottom w:val="none" w:sz="0" w:space="0" w:color="auto"/>
                                            <w:right w:val="none" w:sz="0" w:space="0" w:color="auto"/>
                                          </w:divBdr>
                                        </w:div>
                                        <w:div w:id="258874067">
                                          <w:marLeft w:val="0"/>
                                          <w:marRight w:val="0"/>
                                          <w:marTop w:val="0"/>
                                          <w:marBottom w:val="30"/>
                                          <w:divBdr>
                                            <w:top w:val="none" w:sz="0" w:space="0" w:color="auto"/>
                                            <w:left w:val="none" w:sz="0" w:space="0" w:color="auto"/>
                                            <w:bottom w:val="none" w:sz="0" w:space="0" w:color="auto"/>
                                            <w:right w:val="none" w:sz="0" w:space="0" w:color="auto"/>
                                          </w:divBdr>
                                        </w:div>
                                        <w:div w:id="289437811">
                                          <w:marLeft w:val="0"/>
                                          <w:marRight w:val="0"/>
                                          <w:marTop w:val="0"/>
                                          <w:marBottom w:val="0"/>
                                          <w:divBdr>
                                            <w:top w:val="none" w:sz="0" w:space="0" w:color="auto"/>
                                            <w:left w:val="none" w:sz="0" w:space="0" w:color="auto"/>
                                            <w:bottom w:val="none" w:sz="0" w:space="0" w:color="auto"/>
                                            <w:right w:val="none" w:sz="0" w:space="0" w:color="auto"/>
                                          </w:divBdr>
                                        </w:div>
                                        <w:div w:id="290786815">
                                          <w:marLeft w:val="0"/>
                                          <w:marRight w:val="0"/>
                                          <w:marTop w:val="0"/>
                                          <w:marBottom w:val="0"/>
                                          <w:divBdr>
                                            <w:top w:val="none" w:sz="0" w:space="0" w:color="auto"/>
                                            <w:left w:val="none" w:sz="0" w:space="0" w:color="auto"/>
                                            <w:bottom w:val="none" w:sz="0" w:space="0" w:color="auto"/>
                                            <w:right w:val="none" w:sz="0" w:space="0" w:color="auto"/>
                                          </w:divBdr>
                                        </w:div>
                                        <w:div w:id="404839130">
                                          <w:marLeft w:val="0"/>
                                          <w:marRight w:val="0"/>
                                          <w:marTop w:val="0"/>
                                          <w:marBottom w:val="0"/>
                                          <w:divBdr>
                                            <w:top w:val="none" w:sz="0" w:space="0" w:color="auto"/>
                                            <w:left w:val="none" w:sz="0" w:space="0" w:color="auto"/>
                                            <w:bottom w:val="none" w:sz="0" w:space="0" w:color="auto"/>
                                            <w:right w:val="none" w:sz="0" w:space="0" w:color="auto"/>
                                          </w:divBdr>
                                        </w:div>
                                        <w:div w:id="459420440">
                                          <w:marLeft w:val="0"/>
                                          <w:marRight w:val="0"/>
                                          <w:marTop w:val="0"/>
                                          <w:marBottom w:val="0"/>
                                          <w:divBdr>
                                            <w:top w:val="none" w:sz="0" w:space="0" w:color="auto"/>
                                            <w:left w:val="none" w:sz="0" w:space="0" w:color="auto"/>
                                            <w:bottom w:val="none" w:sz="0" w:space="0" w:color="auto"/>
                                            <w:right w:val="none" w:sz="0" w:space="0" w:color="auto"/>
                                          </w:divBdr>
                                        </w:div>
                                        <w:div w:id="635262939">
                                          <w:marLeft w:val="0"/>
                                          <w:marRight w:val="0"/>
                                          <w:marTop w:val="45"/>
                                          <w:marBottom w:val="90"/>
                                          <w:divBdr>
                                            <w:top w:val="none" w:sz="0" w:space="0" w:color="auto"/>
                                            <w:left w:val="none" w:sz="0" w:space="0" w:color="auto"/>
                                            <w:bottom w:val="none" w:sz="0" w:space="0" w:color="auto"/>
                                            <w:right w:val="none" w:sz="0" w:space="0" w:color="auto"/>
                                          </w:divBdr>
                                        </w:div>
                                        <w:div w:id="790703874">
                                          <w:marLeft w:val="0"/>
                                          <w:marRight w:val="0"/>
                                          <w:marTop w:val="0"/>
                                          <w:marBottom w:val="0"/>
                                          <w:divBdr>
                                            <w:top w:val="none" w:sz="0" w:space="0" w:color="auto"/>
                                            <w:left w:val="none" w:sz="0" w:space="0" w:color="auto"/>
                                            <w:bottom w:val="none" w:sz="0" w:space="0" w:color="auto"/>
                                            <w:right w:val="none" w:sz="0" w:space="0" w:color="auto"/>
                                          </w:divBdr>
                                        </w:div>
                                        <w:div w:id="1180050262">
                                          <w:marLeft w:val="0"/>
                                          <w:marRight w:val="0"/>
                                          <w:marTop w:val="0"/>
                                          <w:marBottom w:val="30"/>
                                          <w:divBdr>
                                            <w:top w:val="none" w:sz="0" w:space="0" w:color="auto"/>
                                            <w:left w:val="none" w:sz="0" w:space="0" w:color="auto"/>
                                            <w:bottom w:val="none" w:sz="0" w:space="0" w:color="auto"/>
                                            <w:right w:val="none" w:sz="0" w:space="0" w:color="auto"/>
                                          </w:divBdr>
                                        </w:div>
                                        <w:div w:id="1702590750">
                                          <w:marLeft w:val="0"/>
                                          <w:marRight w:val="0"/>
                                          <w:marTop w:val="0"/>
                                          <w:marBottom w:val="0"/>
                                          <w:divBdr>
                                            <w:top w:val="none" w:sz="0" w:space="0" w:color="auto"/>
                                            <w:left w:val="none" w:sz="0" w:space="0" w:color="auto"/>
                                            <w:bottom w:val="none" w:sz="0" w:space="0" w:color="auto"/>
                                            <w:right w:val="none" w:sz="0" w:space="0" w:color="auto"/>
                                          </w:divBdr>
                                        </w:div>
                                        <w:div w:id="192606947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76482690">
                      <w:marLeft w:val="0"/>
                      <w:marRight w:val="0"/>
                      <w:marTop w:val="0"/>
                      <w:marBottom w:val="0"/>
                      <w:divBdr>
                        <w:top w:val="none" w:sz="0" w:space="0" w:color="auto"/>
                        <w:left w:val="none" w:sz="0" w:space="0" w:color="auto"/>
                        <w:bottom w:val="none" w:sz="0" w:space="0" w:color="auto"/>
                        <w:right w:val="none" w:sz="0" w:space="0" w:color="auto"/>
                      </w:divBdr>
                      <w:divsChild>
                        <w:div w:id="1193494929">
                          <w:marLeft w:val="75"/>
                          <w:marRight w:val="75"/>
                          <w:marTop w:val="75"/>
                          <w:marBottom w:val="75"/>
                          <w:divBdr>
                            <w:top w:val="none" w:sz="0" w:space="0" w:color="auto"/>
                            <w:left w:val="none" w:sz="0" w:space="0" w:color="auto"/>
                            <w:bottom w:val="none" w:sz="0" w:space="0" w:color="auto"/>
                            <w:right w:val="none" w:sz="0" w:space="0" w:color="auto"/>
                          </w:divBdr>
                          <w:divsChild>
                            <w:div w:id="315112587">
                              <w:marLeft w:val="0"/>
                              <w:marRight w:val="0"/>
                              <w:marTop w:val="0"/>
                              <w:marBottom w:val="0"/>
                              <w:divBdr>
                                <w:top w:val="none" w:sz="0" w:space="0" w:color="auto"/>
                                <w:left w:val="none" w:sz="0" w:space="0" w:color="auto"/>
                                <w:bottom w:val="none" w:sz="0" w:space="0" w:color="auto"/>
                                <w:right w:val="none" w:sz="0" w:space="0" w:color="auto"/>
                              </w:divBdr>
                              <w:divsChild>
                                <w:div w:id="2825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5">
                  <w:marLeft w:val="0"/>
                  <w:marRight w:val="0"/>
                  <w:marTop w:val="0"/>
                  <w:marBottom w:val="0"/>
                  <w:divBdr>
                    <w:top w:val="single" w:sz="12" w:space="0" w:color="00A651"/>
                    <w:left w:val="none" w:sz="0" w:space="0" w:color="auto"/>
                    <w:bottom w:val="none" w:sz="0" w:space="0" w:color="auto"/>
                    <w:right w:val="none" w:sz="0" w:space="0" w:color="auto"/>
                  </w:divBdr>
                  <w:divsChild>
                    <w:div w:id="1795709189">
                      <w:marLeft w:val="0"/>
                      <w:marRight w:val="0"/>
                      <w:marTop w:val="0"/>
                      <w:marBottom w:val="0"/>
                      <w:divBdr>
                        <w:top w:val="none" w:sz="0" w:space="0" w:color="auto"/>
                        <w:left w:val="none" w:sz="0" w:space="0" w:color="auto"/>
                        <w:bottom w:val="none" w:sz="0" w:space="0" w:color="auto"/>
                        <w:right w:val="none" w:sz="0" w:space="0" w:color="auto"/>
                      </w:divBdr>
                    </w:div>
                  </w:divsChild>
                </w:div>
                <w:div w:id="1377658553">
                  <w:marLeft w:val="0"/>
                  <w:marRight w:val="0"/>
                  <w:marTop w:val="0"/>
                  <w:marBottom w:val="0"/>
                  <w:divBdr>
                    <w:top w:val="none" w:sz="0" w:space="0" w:color="auto"/>
                    <w:left w:val="none" w:sz="0" w:space="0" w:color="auto"/>
                    <w:bottom w:val="none" w:sz="0" w:space="0" w:color="auto"/>
                    <w:right w:val="none" w:sz="0" w:space="0" w:color="auto"/>
                  </w:divBdr>
                  <w:divsChild>
                    <w:div w:id="1112894538">
                      <w:marLeft w:val="0"/>
                      <w:marRight w:val="0"/>
                      <w:marTop w:val="0"/>
                      <w:marBottom w:val="0"/>
                      <w:divBdr>
                        <w:top w:val="none" w:sz="0" w:space="0" w:color="auto"/>
                        <w:left w:val="none" w:sz="0" w:space="0" w:color="auto"/>
                        <w:bottom w:val="none" w:sz="0" w:space="0" w:color="auto"/>
                        <w:right w:val="none" w:sz="0" w:space="0" w:color="auto"/>
                      </w:divBdr>
                    </w:div>
                    <w:div w:id="1725644369">
                      <w:marLeft w:val="0"/>
                      <w:marRight w:val="0"/>
                      <w:marTop w:val="0"/>
                      <w:marBottom w:val="0"/>
                      <w:divBdr>
                        <w:top w:val="single" w:sz="12" w:space="0" w:color="0066CD"/>
                        <w:left w:val="none" w:sz="0" w:space="0" w:color="auto"/>
                        <w:bottom w:val="none" w:sz="0" w:space="0" w:color="auto"/>
                        <w:right w:val="none" w:sz="0" w:space="0" w:color="auto"/>
                      </w:divBdr>
                      <w:divsChild>
                        <w:div w:id="1573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5119">
              <w:marLeft w:val="0"/>
              <w:marRight w:val="0"/>
              <w:marTop w:val="0"/>
              <w:marBottom w:val="0"/>
              <w:divBdr>
                <w:top w:val="none" w:sz="0" w:space="0" w:color="auto"/>
                <w:left w:val="none" w:sz="0" w:space="0" w:color="auto"/>
                <w:bottom w:val="none" w:sz="0" w:space="0" w:color="auto"/>
                <w:right w:val="none" w:sz="0" w:space="0" w:color="auto"/>
              </w:divBdr>
            </w:div>
            <w:div w:id="1344165479">
              <w:marLeft w:val="0"/>
              <w:marRight w:val="0"/>
              <w:marTop w:val="0"/>
              <w:marBottom w:val="0"/>
              <w:divBdr>
                <w:top w:val="single" w:sz="12" w:space="0" w:color="00A651"/>
                <w:left w:val="none" w:sz="0" w:space="0" w:color="auto"/>
                <w:bottom w:val="none" w:sz="0" w:space="0" w:color="auto"/>
                <w:right w:val="none" w:sz="0" w:space="0" w:color="auto"/>
              </w:divBdr>
              <w:divsChild>
                <w:div w:id="1904945467">
                  <w:marLeft w:val="0"/>
                  <w:marRight w:val="0"/>
                  <w:marTop w:val="0"/>
                  <w:marBottom w:val="0"/>
                  <w:divBdr>
                    <w:top w:val="none" w:sz="0" w:space="0" w:color="auto"/>
                    <w:left w:val="none" w:sz="0" w:space="0" w:color="auto"/>
                    <w:bottom w:val="none" w:sz="0" w:space="0" w:color="auto"/>
                    <w:right w:val="none" w:sz="0" w:space="0" w:color="auto"/>
                  </w:divBdr>
                </w:div>
                <w:div w:id="1912695014">
                  <w:marLeft w:val="0"/>
                  <w:marRight w:val="0"/>
                  <w:marTop w:val="0"/>
                  <w:marBottom w:val="0"/>
                  <w:divBdr>
                    <w:top w:val="none" w:sz="0" w:space="0" w:color="auto"/>
                    <w:left w:val="none" w:sz="0" w:space="0" w:color="auto"/>
                    <w:bottom w:val="none" w:sz="0" w:space="0" w:color="auto"/>
                    <w:right w:val="none" w:sz="0" w:space="0" w:color="auto"/>
                  </w:divBdr>
                </w:div>
              </w:divsChild>
            </w:div>
            <w:div w:id="14122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7554">
      <w:bodyDiv w:val="1"/>
      <w:marLeft w:val="0"/>
      <w:marRight w:val="0"/>
      <w:marTop w:val="15"/>
      <w:marBottom w:val="0"/>
      <w:divBdr>
        <w:top w:val="none" w:sz="0" w:space="0" w:color="auto"/>
        <w:left w:val="none" w:sz="0" w:space="0" w:color="auto"/>
        <w:bottom w:val="none" w:sz="0" w:space="0" w:color="auto"/>
        <w:right w:val="none" w:sz="0" w:space="0" w:color="auto"/>
      </w:divBdr>
      <w:divsChild>
        <w:div w:id="522550228">
          <w:marLeft w:val="0"/>
          <w:marRight w:val="0"/>
          <w:marTop w:val="0"/>
          <w:marBottom w:val="0"/>
          <w:divBdr>
            <w:top w:val="none" w:sz="0" w:space="0" w:color="auto"/>
            <w:left w:val="none" w:sz="0" w:space="0" w:color="auto"/>
            <w:bottom w:val="none" w:sz="0" w:space="0" w:color="auto"/>
            <w:right w:val="none" w:sz="0" w:space="0" w:color="auto"/>
          </w:divBdr>
          <w:divsChild>
            <w:div w:id="1760833547">
              <w:marLeft w:val="0"/>
              <w:marRight w:val="0"/>
              <w:marTop w:val="0"/>
              <w:marBottom w:val="0"/>
              <w:divBdr>
                <w:top w:val="none" w:sz="0" w:space="0" w:color="auto"/>
                <w:left w:val="none" w:sz="0" w:space="0" w:color="auto"/>
                <w:bottom w:val="none" w:sz="0" w:space="0" w:color="auto"/>
                <w:right w:val="none" w:sz="0" w:space="0" w:color="auto"/>
              </w:divBdr>
              <w:divsChild>
                <w:div w:id="592323459">
                  <w:marLeft w:val="0"/>
                  <w:marRight w:val="0"/>
                  <w:marTop w:val="0"/>
                  <w:marBottom w:val="0"/>
                  <w:divBdr>
                    <w:top w:val="none" w:sz="0" w:space="0" w:color="auto"/>
                    <w:left w:val="none" w:sz="0" w:space="0" w:color="auto"/>
                    <w:bottom w:val="none" w:sz="0" w:space="0" w:color="auto"/>
                    <w:right w:val="none" w:sz="0" w:space="0" w:color="auto"/>
                  </w:divBdr>
                  <w:divsChild>
                    <w:div w:id="985596232">
                      <w:marLeft w:val="0"/>
                      <w:marRight w:val="0"/>
                      <w:marTop w:val="0"/>
                      <w:marBottom w:val="0"/>
                      <w:divBdr>
                        <w:top w:val="none" w:sz="0" w:space="0" w:color="auto"/>
                        <w:left w:val="none" w:sz="0" w:space="0" w:color="auto"/>
                        <w:bottom w:val="none" w:sz="0" w:space="0" w:color="auto"/>
                        <w:right w:val="none" w:sz="0" w:space="0" w:color="auto"/>
                      </w:divBdr>
                      <w:divsChild>
                        <w:div w:id="620188956">
                          <w:marLeft w:val="75"/>
                          <w:marRight w:val="75"/>
                          <w:marTop w:val="75"/>
                          <w:marBottom w:val="75"/>
                          <w:divBdr>
                            <w:top w:val="none" w:sz="0" w:space="0" w:color="auto"/>
                            <w:left w:val="none" w:sz="0" w:space="0" w:color="auto"/>
                            <w:bottom w:val="none" w:sz="0" w:space="0" w:color="auto"/>
                            <w:right w:val="none" w:sz="0" w:space="0" w:color="auto"/>
                          </w:divBdr>
                          <w:divsChild>
                            <w:div w:id="403719894">
                              <w:marLeft w:val="0"/>
                              <w:marRight w:val="0"/>
                              <w:marTop w:val="0"/>
                              <w:marBottom w:val="0"/>
                              <w:divBdr>
                                <w:top w:val="none" w:sz="0" w:space="0" w:color="auto"/>
                                <w:left w:val="none" w:sz="0" w:space="0" w:color="auto"/>
                                <w:bottom w:val="none" w:sz="0" w:space="0" w:color="auto"/>
                                <w:right w:val="none" w:sz="0" w:space="0" w:color="auto"/>
                              </w:divBdr>
                              <w:divsChild>
                                <w:div w:id="20691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99367">
      <w:bodyDiv w:val="1"/>
      <w:marLeft w:val="0"/>
      <w:marRight w:val="0"/>
      <w:marTop w:val="0"/>
      <w:marBottom w:val="0"/>
      <w:divBdr>
        <w:top w:val="none" w:sz="0" w:space="0" w:color="auto"/>
        <w:left w:val="none" w:sz="0" w:space="0" w:color="auto"/>
        <w:bottom w:val="none" w:sz="0" w:space="0" w:color="auto"/>
        <w:right w:val="none" w:sz="0" w:space="0" w:color="auto"/>
      </w:divBdr>
    </w:div>
    <w:div w:id="661666128">
      <w:bodyDiv w:val="1"/>
      <w:marLeft w:val="0"/>
      <w:marRight w:val="0"/>
      <w:marTop w:val="0"/>
      <w:marBottom w:val="0"/>
      <w:divBdr>
        <w:top w:val="none" w:sz="0" w:space="0" w:color="auto"/>
        <w:left w:val="none" w:sz="0" w:space="0" w:color="auto"/>
        <w:bottom w:val="none" w:sz="0" w:space="0" w:color="auto"/>
        <w:right w:val="none" w:sz="0" w:space="0" w:color="auto"/>
      </w:divBdr>
      <w:divsChild>
        <w:div w:id="1220437964">
          <w:marLeft w:val="0"/>
          <w:marRight w:val="0"/>
          <w:marTop w:val="0"/>
          <w:marBottom w:val="0"/>
          <w:divBdr>
            <w:top w:val="none" w:sz="0" w:space="0" w:color="auto"/>
            <w:left w:val="none" w:sz="0" w:space="0" w:color="auto"/>
            <w:bottom w:val="none" w:sz="0" w:space="0" w:color="auto"/>
            <w:right w:val="none" w:sz="0" w:space="0" w:color="auto"/>
          </w:divBdr>
        </w:div>
      </w:divsChild>
    </w:div>
    <w:div w:id="667751205">
      <w:bodyDiv w:val="1"/>
      <w:marLeft w:val="0"/>
      <w:marRight w:val="0"/>
      <w:marTop w:val="0"/>
      <w:marBottom w:val="0"/>
      <w:divBdr>
        <w:top w:val="none" w:sz="0" w:space="0" w:color="auto"/>
        <w:left w:val="none" w:sz="0" w:space="0" w:color="auto"/>
        <w:bottom w:val="none" w:sz="0" w:space="0" w:color="auto"/>
        <w:right w:val="none" w:sz="0" w:space="0" w:color="auto"/>
      </w:divBdr>
      <w:divsChild>
        <w:div w:id="645285944">
          <w:marLeft w:val="0"/>
          <w:marRight w:val="0"/>
          <w:marTop w:val="0"/>
          <w:marBottom w:val="0"/>
          <w:divBdr>
            <w:top w:val="none" w:sz="0" w:space="0" w:color="auto"/>
            <w:left w:val="none" w:sz="0" w:space="0" w:color="auto"/>
            <w:bottom w:val="none" w:sz="0" w:space="0" w:color="auto"/>
            <w:right w:val="none" w:sz="0" w:space="0" w:color="auto"/>
          </w:divBdr>
        </w:div>
      </w:divsChild>
    </w:div>
    <w:div w:id="955216236">
      <w:bodyDiv w:val="1"/>
      <w:marLeft w:val="0"/>
      <w:marRight w:val="0"/>
      <w:marTop w:val="15"/>
      <w:marBottom w:val="0"/>
      <w:divBdr>
        <w:top w:val="none" w:sz="0" w:space="0" w:color="auto"/>
        <w:left w:val="none" w:sz="0" w:space="0" w:color="auto"/>
        <w:bottom w:val="none" w:sz="0" w:space="0" w:color="auto"/>
        <w:right w:val="none" w:sz="0" w:space="0" w:color="auto"/>
      </w:divBdr>
      <w:divsChild>
        <w:div w:id="1967199468">
          <w:marLeft w:val="0"/>
          <w:marRight w:val="0"/>
          <w:marTop w:val="0"/>
          <w:marBottom w:val="0"/>
          <w:divBdr>
            <w:top w:val="none" w:sz="0" w:space="0" w:color="auto"/>
            <w:left w:val="none" w:sz="0" w:space="0" w:color="auto"/>
            <w:bottom w:val="none" w:sz="0" w:space="0" w:color="auto"/>
            <w:right w:val="none" w:sz="0" w:space="0" w:color="auto"/>
          </w:divBdr>
          <w:divsChild>
            <w:div w:id="224024475">
              <w:marLeft w:val="0"/>
              <w:marRight w:val="0"/>
              <w:marTop w:val="0"/>
              <w:marBottom w:val="0"/>
              <w:divBdr>
                <w:top w:val="none" w:sz="0" w:space="0" w:color="auto"/>
                <w:left w:val="none" w:sz="0" w:space="0" w:color="auto"/>
                <w:bottom w:val="none" w:sz="0" w:space="0" w:color="auto"/>
                <w:right w:val="none" w:sz="0" w:space="0" w:color="auto"/>
              </w:divBdr>
              <w:divsChild>
                <w:div w:id="710230157">
                  <w:marLeft w:val="0"/>
                  <w:marRight w:val="0"/>
                  <w:marTop w:val="0"/>
                  <w:marBottom w:val="0"/>
                  <w:divBdr>
                    <w:top w:val="none" w:sz="0" w:space="0" w:color="auto"/>
                    <w:left w:val="none" w:sz="0" w:space="0" w:color="auto"/>
                    <w:bottom w:val="none" w:sz="0" w:space="0" w:color="auto"/>
                    <w:right w:val="none" w:sz="0" w:space="0" w:color="auto"/>
                  </w:divBdr>
                  <w:divsChild>
                    <w:div w:id="1283998469">
                      <w:marLeft w:val="0"/>
                      <w:marRight w:val="0"/>
                      <w:marTop w:val="0"/>
                      <w:marBottom w:val="0"/>
                      <w:divBdr>
                        <w:top w:val="none" w:sz="0" w:space="0" w:color="auto"/>
                        <w:left w:val="none" w:sz="0" w:space="0" w:color="auto"/>
                        <w:bottom w:val="none" w:sz="0" w:space="0" w:color="auto"/>
                        <w:right w:val="none" w:sz="0" w:space="0" w:color="auto"/>
                      </w:divBdr>
                      <w:divsChild>
                        <w:div w:id="1783956489">
                          <w:marLeft w:val="75"/>
                          <w:marRight w:val="75"/>
                          <w:marTop w:val="75"/>
                          <w:marBottom w:val="75"/>
                          <w:divBdr>
                            <w:top w:val="none" w:sz="0" w:space="0" w:color="auto"/>
                            <w:left w:val="none" w:sz="0" w:space="0" w:color="auto"/>
                            <w:bottom w:val="none" w:sz="0" w:space="0" w:color="auto"/>
                            <w:right w:val="none" w:sz="0" w:space="0" w:color="auto"/>
                          </w:divBdr>
                          <w:divsChild>
                            <w:div w:id="337390054">
                              <w:marLeft w:val="0"/>
                              <w:marRight w:val="0"/>
                              <w:marTop w:val="0"/>
                              <w:marBottom w:val="0"/>
                              <w:divBdr>
                                <w:top w:val="none" w:sz="0" w:space="0" w:color="auto"/>
                                <w:left w:val="none" w:sz="0" w:space="0" w:color="auto"/>
                                <w:bottom w:val="none" w:sz="0" w:space="0" w:color="auto"/>
                                <w:right w:val="none" w:sz="0" w:space="0" w:color="auto"/>
                              </w:divBdr>
                              <w:divsChild>
                                <w:div w:id="2334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944440">
      <w:bodyDiv w:val="1"/>
      <w:marLeft w:val="0"/>
      <w:marRight w:val="0"/>
      <w:marTop w:val="0"/>
      <w:marBottom w:val="0"/>
      <w:divBdr>
        <w:top w:val="none" w:sz="0" w:space="0" w:color="auto"/>
        <w:left w:val="none" w:sz="0" w:space="0" w:color="auto"/>
        <w:bottom w:val="none" w:sz="0" w:space="0" w:color="auto"/>
        <w:right w:val="none" w:sz="0" w:space="0" w:color="auto"/>
      </w:divBdr>
      <w:divsChild>
        <w:div w:id="218135879">
          <w:marLeft w:val="0"/>
          <w:marRight w:val="0"/>
          <w:marTop w:val="0"/>
          <w:marBottom w:val="0"/>
          <w:divBdr>
            <w:top w:val="none" w:sz="0" w:space="0" w:color="auto"/>
            <w:left w:val="none" w:sz="0" w:space="0" w:color="auto"/>
            <w:bottom w:val="none" w:sz="0" w:space="0" w:color="auto"/>
            <w:right w:val="none" w:sz="0" w:space="0" w:color="auto"/>
          </w:divBdr>
        </w:div>
      </w:divsChild>
    </w:div>
    <w:div w:id="1339119601">
      <w:bodyDiv w:val="1"/>
      <w:marLeft w:val="0"/>
      <w:marRight w:val="0"/>
      <w:marTop w:val="0"/>
      <w:marBottom w:val="0"/>
      <w:divBdr>
        <w:top w:val="none" w:sz="0" w:space="0" w:color="auto"/>
        <w:left w:val="none" w:sz="0" w:space="0" w:color="auto"/>
        <w:bottom w:val="none" w:sz="0" w:space="0" w:color="auto"/>
        <w:right w:val="none" w:sz="0" w:space="0" w:color="auto"/>
      </w:divBdr>
      <w:divsChild>
        <w:div w:id="2019308072">
          <w:marLeft w:val="0"/>
          <w:marRight w:val="0"/>
          <w:marTop w:val="0"/>
          <w:marBottom w:val="0"/>
          <w:divBdr>
            <w:top w:val="none" w:sz="0" w:space="0" w:color="auto"/>
            <w:left w:val="none" w:sz="0" w:space="0" w:color="auto"/>
            <w:bottom w:val="none" w:sz="0" w:space="0" w:color="auto"/>
            <w:right w:val="none" w:sz="0" w:space="0" w:color="auto"/>
          </w:divBdr>
        </w:div>
      </w:divsChild>
    </w:div>
    <w:div w:id="1407845089">
      <w:bodyDiv w:val="1"/>
      <w:marLeft w:val="0"/>
      <w:marRight w:val="0"/>
      <w:marTop w:val="0"/>
      <w:marBottom w:val="0"/>
      <w:divBdr>
        <w:top w:val="none" w:sz="0" w:space="0" w:color="auto"/>
        <w:left w:val="none" w:sz="0" w:space="0" w:color="auto"/>
        <w:bottom w:val="none" w:sz="0" w:space="0" w:color="auto"/>
        <w:right w:val="none" w:sz="0" w:space="0" w:color="auto"/>
      </w:divBdr>
    </w:div>
    <w:div w:id="1504663234">
      <w:bodyDiv w:val="1"/>
      <w:marLeft w:val="0"/>
      <w:marRight w:val="0"/>
      <w:marTop w:val="15"/>
      <w:marBottom w:val="0"/>
      <w:divBdr>
        <w:top w:val="none" w:sz="0" w:space="0" w:color="auto"/>
        <w:left w:val="none" w:sz="0" w:space="0" w:color="auto"/>
        <w:bottom w:val="none" w:sz="0" w:space="0" w:color="auto"/>
        <w:right w:val="none" w:sz="0" w:space="0" w:color="auto"/>
      </w:divBdr>
      <w:divsChild>
        <w:div w:id="1441604239">
          <w:marLeft w:val="0"/>
          <w:marRight w:val="0"/>
          <w:marTop w:val="0"/>
          <w:marBottom w:val="0"/>
          <w:divBdr>
            <w:top w:val="none" w:sz="0" w:space="0" w:color="auto"/>
            <w:left w:val="none" w:sz="0" w:space="0" w:color="auto"/>
            <w:bottom w:val="none" w:sz="0" w:space="0" w:color="auto"/>
            <w:right w:val="none" w:sz="0" w:space="0" w:color="auto"/>
          </w:divBdr>
          <w:divsChild>
            <w:div w:id="27461942">
              <w:marLeft w:val="0"/>
              <w:marRight w:val="0"/>
              <w:marTop w:val="0"/>
              <w:marBottom w:val="0"/>
              <w:divBdr>
                <w:top w:val="none" w:sz="0" w:space="0" w:color="auto"/>
                <w:left w:val="none" w:sz="0" w:space="0" w:color="auto"/>
                <w:bottom w:val="none" w:sz="0" w:space="0" w:color="auto"/>
                <w:right w:val="none" w:sz="0" w:space="0" w:color="auto"/>
              </w:divBdr>
              <w:divsChild>
                <w:div w:id="1530337558">
                  <w:marLeft w:val="0"/>
                  <w:marRight w:val="0"/>
                  <w:marTop w:val="0"/>
                  <w:marBottom w:val="0"/>
                  <w:divBdr>
                    <w:top w:val="none" w:sz="0" w:space="0" w:color="auto"/>
                    <w:left w:val="none" w:sz="0" w:space="0" w:color="auto"/>
                    <w:bottom w:val="none" w:sz="0" w:space="0" w:color="auto"/>
                    <w:right w:val="none" w:sz="0" w:space="0" w:color="auto"/>
                  </w:divBdr>
                  <w:divsChild>
                    <w:div w:id="1653217908">
                      <w:marLeft w:val="0"/>
                      <w:marRight w:val="0"/>
                      <w:marTop w:val="0"/>
                      <w:marBottom w:val="0"/>
                      <w:divBdr>
                        <w:top w:val="none" w:sz="0" w:space="0" w:color="auto"/>
                        <w:left w:val="none" w:sz="0" w:space="0" w:color="auto"/>
                        <w:bottom w:val="none" w:sz="0" w:space="0" w:color="auto"/>
                        <w:right w:val="none" w:sz="0" w:space="0" w:color="auto"/>
                      </w:divBdr>
                      <w:divsChild>
                        <w:div w:id="1399786473">
                          <w:marLeft w:val="75"/>
                          <w:marRight w:val="75"/>
                          <w:marTop w:val="75"/>
                          <w:marBottom w:val="75"/>
                          <w:divBdr>
                            <w:top w:val="none" w:sz="0" w:space="0" w:color="auto"/>
                            <w:left w:val="none" w:sz="0" w:space="0" w:color="auto"/>
                            <w:bottom w:val="none" w:sz="0" w:space="0" w:color="auto"/>
                            <w:right w:val="none" w:sz="0" w:space="0" w:color="auto"/>
                          </w:divBdr>
                          <w:divsChild>
                            <w:div w:id="686752523">
                              <w:marLeft w:val="0"/>
                              <w:marRight w:val="0"/>
                              <w:marTop w:val="0"/>
                              <w:marBottom w:val="0"/>
                              <w:divBdr>
                                <w:top w:val="none" w:sz="0" w:space="0" w:color="auto"/>
                                <w:left w:val="none" w:sz="0" w:space="0" w:color="auto"/>
                                <w:bottom w:val="none" w:sz="0" w:space="0" w:color="auto"/>
                                <w:right w:val="none" w:sz="0" w:space="0" w:color="auto"/>
                              </w:divBdr>
                              <w:divsChild>
                                <w:div w:id="12199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1807">
      <w:bodyDiv w:val="1"/>
      <w:marLeft w:val="0"/>
      <w:marRight w:val="0"/>
      <w:marTop w:val="15"/>
      <w:marBottom w:val="0"/>
      <w:divBdr>
        <w:top w:val="none" w:sz="0" w:space="0" w:color="auto"/>
        <w:left w:val="none" w:sz="0" w:space="0" w:color="auto"/>
        <w:bottom w:val="none" w:sz="0" w:space="0" w:color="auto"/>
        <w:right w:val="none" w:sz="0" w:space="0" w:color="auto"/>
      </w:divBdr>
      <w:divsChild>
        <w:div w:id="1912078515">
          <w:marLeft w:val="0"/>
          <w:marRight w:val="0"/>
          <w:marTop w:val="0"/>
          <w:marBottom w:val="0"/>
          <w:divBdr>
            <w:top w:val="none" w:sz="0" w:space="0" w:color="auto"/>
            <w:left w:val="none" w:sz="0" w:space="0" w:color="auto"/>
            <w:bottom w:val="none" w:sz="0" w:space="0" w:color="auto"/>
            <w:right w:val="none" w:sz="0" w:space="0" w:color="auto"/>
          </w:divBdr>
          <w:divsChild>
            <w:div w:id="163084126">
              <w:marLeft w:val="0"/>
              <w:marRight w:val="0"/>
              <w:marTop w:val="0"/>
              <w:marBottom w:val="0"/>
              <w:divBdr>
                <w:top w:val="none" w:sz="0" w:space="0" w:color="auto"/>
                <w:left w:val="none" w:sz="0" w:space="0" w:color="auto"/>
                <w:bottom w:val="none" w:sz="0" w:space="0" w:color="auto"/>
                <w:right w:val="none" w:sz="0" w:space="0" w:color="auto"/>
              </w:divBdr>
              <w:divsChild>
                <w:div w:id="1258907312">
                  <w:marLeft w:val="0"/>
                  <w:marRight w:val="0"/>
                  <w:marTop w:val="0"/>
                  <w:marBottom w:val="0"/>
                  <w:divBdr>
                    <w:top w:val="none" w:sz="0" w:space="0" w:color="auto"/>
                    <w:left w:val="none" w:sz="0" w:space="0" w:color="auto"/>
                    <w:bottom w:val="none" w:sz="0" w:space="0" w:color="auto"/>
                    <w:right w:val="none" w:sz="0" w:space="0" w:color="auto"/>
                  </w:divBdr>
                  <w:divsChild>
                    <w:div w:id="1444766652">
                      <w:marLeft w:val="0"/>
                      <w:marRight w:val="0"/>
                      <w:marTop w:val="0"/>
                      <w:marBottom w:val="0"/>
                      <w:divBdr>
                        <w:top w:val="none" w:sz="0" w:space="0" w:color="auto"/>
                        <w:left w:val="none" w:sz="0" w:space="0" w:color="auto"/>
                        <w:bottom w:val="none" w:sz="0" w:space="0" w:color="auto"/>
                        <w:right w:val="none" w:sz="0" w:space="0" w:color="auto"/>
                      </w:divBdr>
                      <w:divsChild>
                        <w:div w:id="2120681535">
                          <w:marLeft w:val="75"/>
                          <w:marRight w:val="75"/>
                          <w:marTop w:val="75"/>
                          <w:marBottom w:val="75"/>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1364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22183">
      <w:bodyDiv w:val="1"/>
      <w:marLeft w:val="0"/>
      <w:marRight w:val="0"/>
      <w:marTop w:val="15"/>
      <w:marBottom w:val="0"/>
      <w:divBdr>
        <w:top w:val="none" w:sz="0" w:space="0" w:color="auto"/>
        <w:left w:val="none" w:sz="0" w:space="0" w:color="auto"/>
        <w:bottom w:val="none" w:sz="0" w:space="0" w:color="auto"/>
        <w:right w:val="none" w:sz="0" w:space="0" w:color="auto"/>
      </w:divBdr>
      <w:divsChild>
        <w:div w:id="1185821826">
          <w:marLeft w:val="0"/>
          <w:marRight w:val="0"/>
          <w:marTop w:val="0"/>
          <w:marBottom w:val="0"/>
          <w:divBdr>
            <w:top w:val="none" w:sz="0" w:space="0" w:color="auto"/>
            <w:left w:val="none" w:sz="0" w:space="0" w:color="auto"/>
            <w:bottom w:val="none" w:sz="0" w:space="0" w:color="auto"/>
            <w:right w:val="none" w:sz="0" w:space="0" w:color="auto"/>
          </w:divBdr>
          <w:divsChild>
            <w:div w:id="161050764">
              <w:marLeft w:val="0"/>
              <w:marRight w:val="0"/>
              <w:marTop w:val="0"/>
              <w:marBottom w:val="0"/>
              <w:divBdr>
                <w:top w:val="none" w:sz="0" w:space="0" w:color="auto"/>
                <w:left w:val="none" w:sz="0" w:space="0" w:color="auto"/>
                <w:bottom w:val="none" w:sz="0" w:space="0" w:color="auto"/>
                <w:right w:val="none" w:sz="0" w:space="0" w:color="auto"/>
              </w:divBdr>
              <w:divsChild>
                <w:div w:id="825366506">
                  <w:marLeft w:val="0"/>
                  <w:marRight w:val="0"/>
                  <w:marTop w:val="0"/>
                  <w:marBottom w:val="0"/>
                  <w:divBdr>
                    <w:top w:val="none" w:sz="0" w:space="0" w:color="auto"/>
                    <w:left w:val="none" w:sz="0" w:space="0" w:color="auto"/>
                    <w:bottom w:val="none" w:sz="0" w:space="0" w:color="auto"/>
                    <w:right w:val="none" w:sz="0" w:space="0" w:color="auto"/>
                  </w:divBdr>
                  <w:divsChild>
                    <w:div w:id="1639067119">
                      <w:marLeft w:val="0"/>
                      <w:marRight w:val="0"/>
                      <w:marTop w:val="0"/>
                      <w:marBottom w:val="0"/>
                      <w:divBdr>
                        <w:top w:val="none" w:sz="0" w:space="0" w:color="auto"/>
                        <w:left w:val="none" w:sz="0" w:space="0" w:color="auto"/>
                        <w:bottom w:val="none" w:sz="0" w:space="0" w:color="auto"/>
                        <w:right w:val="none" w:sz="0" w:space="0" w:color="auto"/>
                      </w:divBdr>
                      <w:divsChild>
                        <w:div w:id="1661883357">
                          <w:marLeft w:val="75"/>
                          <w:marRight w:val="75"/>
                          <w:marTop w:val="75"/>
                          <w:marBottom w:val="75"/>
                          <w:divBdr>
                            <w:top w:val="none" w:sz="0" w:space="0" w:color="auto"/>
                            <w:left w:val="none" w:sz="0" w:space="0" w:color="auto"/>
                            <w:bottom w:val="none" w:sz="0" w:space="0" w:color="auto"/>
                            <w:right w:val="none" w:sz="0" w:space="0" w:color="auto"/>
                          </w:divBdr>
                          <w:divsChild>
                            <w:div w:id="1337729359">
                              <w:marLeft w:val="0"/>
                              <w:marRight w:val="0"/>
                              <w:marTop w:val="0"/>
                              <w:marBottom w:val="0"/>
                              <w:divBdr>
                                <w:top w:val="none" w:sz="0" w:space="0" w:color="auto"/>
                                <w:left w:val="none" w:sz="0" w:space="0" w:color="auto"/>
                                <w:bottom w:val="none" w:sz="0" w:space="0" w:color="auto"/>
                                <w:right w:val="none" w:sz="0" w:space="0" w:color="auto"/>
                              </w:divBdr>
                              <w:divsChild>
                                <w:div w:id="17609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46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oncort@nhs.net" TargetMode="External"/><Relationship Id="rId18" Type="http://schemas.openxmlformats.org/officeDocument/2006/relationships/hyperlink" Target="mailto:"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png"/><Relationship Id="rId12" Type="http://schemas.openxmlformats.org/officeDocument/2006/relationships/hyperlink" Target="http://www.transfusionguidelines.org.uk/uk-transfusion-committees/national-blood-transfusion-committee/patient-blood-management" TargetMode="External"/><Relationship Id="rId17" Type="http://schemas.openxmlformats.org/officeDocument/2006/relationships/hyperlink" Target="https://www.transfusionguidelines.org/uk-transfusion-committees/regional-transfusion-committees/east-midlands" TargetMode="External"/><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mailto:delia.smith@nhsbt.nhs.uk" TargetMode="External"/><Relationship Id="rId20" Type="http://schemas.openxmlformats.org/officeDocument/2006/relationships/hyperlink" Target="https://hospital.blood.co.uk/audits/national-comparative-aud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fusionguidelines.org.uk"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anne.davidson@nhsbt.nhs.uk" TargetMode="Externa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hyperlink" Target="http://www.transfusionguidelines.org.uk" TargetMode="External"/><Relationship Id="rId19" Type="http://schemas.openxmlformats.org/officeDocument/2006/relationships/hyperlink" Target="mailto:deborah.booth@nhsbt.nhs.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eborah.booth@nhsbt.nhs.uk"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NHSBT</Company>
  <LinksUpToDate>false</LinksUpToDate>
  <CharactersWithSpaces>19089</CharactersWithSpaces>
  <SharedDoc>false</SharedDoc>
  <HLinks>
    <vt:vector size="90" baseType="variant">
      <vt:variant>
        <vt:i4>5177345</vt:i4>
      </vt:variant>
      <vt:variant>
        <vt:i4>45</vt:i4>
      </vt:variant>
      <vt:variant>
        <vt:i4>0</vt:i4>
      </vt:variant>
      <vt:variant>
        <vt:i4>5</vt:i4>
      </vt:variant>
      <vt:variant>
        <vt:lpwstr>http://www.transfusionguidelines.org.uk/uk-transfusion-committees/regional-transfusion-committees/yorkshire-humber/audits</vt:lpwstr>
      </vt:variant>
      <vt:variant>
        <vt:lpwstr/>
      </vt:variant>
      <vt:variant>
        <vt:i4>1572982</vt:i4>
      </vt:variant>
      <vt:variant>
        <vt:i4>42</vt:i4>
      </vt:variant>
      <vt:variant>
        <vt:i4>0</vt:i4>
      </vt:variant>
      <vt:variant>
        <vt:i4>5</vt:i4>
      </vt:variant>
      <vt:variant>
        <vt:lpwstr>http://hospital.blood.co.uk/safe_use/clinical_audit/National_Comparative/index.asp</vt:lpwstr>
      </vt:variant>
      <vt:variant>
        <vt:lpwstr/>
      </vt:variant>
      <vt:variant>
        <vt:i4>720927</vt:i4>
      </vt:variant>
      <vt:variant>
        <vt:i4>39</vt:i4>
      </vt:variant>
      <vt:variant>
        <vt:i4>0</vt:i4>
      </vt:variant>
      <vt:variant>
        <vt:i4>5</vt:i4>
      </vt:variant>
      <vt:variant>
        <vt:lpwstr>http://www.nhsbtaudits.co.uk/</vt:lpwstr>
      </vt:variant>
      <vt:variant>
        <vt:lpwstr/>
      </vt:variant>
      <vt:variant>
        <vt:i4>4128790</vt:i4>
      </vt:variant>
      <vt:variant>
        <vt:i4>36</vt:i4>
      </vt:variant>
      <vt:variant>
        <vt:i4>0</vt:i4>
      </vt:variant>
      <vt:variant>
        <vt:i4>5</vt:i4>
      </vt:variant>
      <vt:variant>
        <vt:lpwstr>mailto:odette.colgrave@nhsbt.nhs.uk</vt:lpwstr>
      </vt:variant>
      <vt:variant>
        <vt:lpwstr/>
      </vt:variant>
      <vt:variant>
        <vt:i4>6422640</vt:i4>
      </vt:variant>
      <vt:variant>
        <vt:i4>33</vt:i4>
      </vt:variant>
      <vt:variant>
        <vt:i4>0</vt:i4>
      </vt:variant>
      <vt:variant>
        <vt:i4>5</vt:i4>
      </vt:variant>
      <vt:variant>
        <vt:lpwstr>mailto:</vt:lpwstr>
      </vt:variant>
      <vt:variant>
        <vt:lpwstr/>
      </vt:variant>
      <vt:variant>
        <vt:i4>852040</vt:i4>
      </vt:variant>
      <vt:variant>
        <vt:i4>30</vt:i4>
      </vt:variant>
      <vt:variant>
        <vt:i4>0</vt:i4>
      </vt:variant>
      <vt:variant>
        <vt:i4>5</vt:i4>
      </vt:variant>
      <vt:variant>
        <vt:lpwstr>http://www.transfusionguidelines.org.uk/</vt:lpwstr>
      </vt:variant>
      <vt:variant>
        <vt:lpwstr/>
      </vt:variant>
      <vt:variant>
        <vt:i4>7864403</vt:i4>
      </vt:variant>
      <vt:variant>
        <vt:i4>27</vt:i4>
      </vt:variant>
      <vt:variant>
        <vt:i4>0</vt:i4>
      </vt:variant>
      <vt:variant>
        <vt:i4>5</vt:i4>
      </vt:variant>
      <vt:variant>
        <vt:lpwstr>mailto:delia.smith@nhsbt.nhs.uk</vt:lpwstr>
      </vt:variant>
      <vt:variant>
        <vt:lpwstr/>
      </vt:variant>
      <vt:variant>
        <vt:i4>8192082</vt:i4>
      </vt:variant>
      <vt:variant>
        <vt:i4>24</vt:i4>
      </vt:variant>
      <vt:variant>
        <vt:i4>0</vt:i4>
      </vt:variant>
      <vt:variant>
        <vt:i4>5</vt:i4>
      </vt:variant>
      <vt:variant>
        <vt:lpwstr>mailto:christine.gallagher@nhsbt.nhs.uk</vt:lpwstr>
      </vt:variant>
      <vt:variant>
        <vt:lpwstr/>
      </vt:variant>
      <vt:variant>
        <vt:i4>5701754</vt:i4>
      </vt:variant>
      <vt:variant>
        <vt:i4>21</vt:i4>
      </vt:variant>
      <vt:variant>
        <vt:i4>0</vt:i4>
      </vt:variant>
      <vt:variant>
        <vt:i4>5</vt:i4>
      </vt:variant>
      <vt:variant>
        <vt:lpwstr>mailto:anne.davidson@nhsbt.nhs.uk</vt:lpwstr>
      </vt:variant>
      <vt:variant>
        <vt:lpwstr/>
      </vt:variant>
      <vt:variant>
        <vt:i4>4718695</vt:i4>
      </vt:variant>
      <vt:variant>
        <vt:i4>18</vt:i4>
      </vt:variant>
      <vt:variant>
        <vt:i4>0</vt:i4>
      </vt:variant>
      <vt:variant>
        <vt:i4>5</vt:i4>
      </vt:variant>
      <vt:variant>
        <vt:lpwstr>mailto:marina.karakantza@nhsbt.nhs.uk</vt:lpwstr>
      </vt:variant>
      <vt:variant>
        <vt:lpwstr/>
      </vt:variant>
      <vt:variant>
        <vt:i4>4128790</vt:i4>
      </vt:variant>
      <vt:variant>
        <vt:i4>15</vt:i4>
      </vt:variant>
      <vt:variant>
        <vt:i4>0</vt:i4>
      </vt:variant>
      <vt:variant>
        <vt:i4>5</vt:i4>
      </vt:variant>
      <vt:variant>
        <vt:lpwstr>mailto:odette.colgrave@nhsbt.nhs.uk</vt:lpwstr>
      </vt:variant>
      <vt:variant>
        <vt:lpwstr/>
      </vt:variant>
      <vt:variant>
        <vt:i4>3014667</vt:i4>
      </vt:variant>
      <vt:variant>
        <vt:i4>12</vt:i4>
      </vt:variant>
      <vt:variant>
        <vt:i4>0</vt:i4>
      </vt:variant>
      <vt:variant>
        <vt:i4>5</vt:i4>
      </vt:variant>
      <vt:variant>
        <vt:lpwstr>mailto:youssef.sorour@dbh.nhs.uk</vt:lpwstr>
      </vt:variant>
      <vt:variant>
        <vt:lpwstr/>
      </vt:variant>
      <vt:variant>
        <vt:i4>3211326</vt:i4>
      </vt:variant>
      <vt:variant>
        <vt:i4>9</vt:i4>
      </vt:variant>
      <vt:variant>
        <vt:i4>0</vt:i4>
      </vt:variant>
      <vt:variant>
        <vt:i4>5</vt:i4>
      </vt:variant>
      <vt:variant>
        <vt:lpwstr>http://www.transfusionguidelines.org.uk/uk-transfusion-committees/national-blood-transfusion-committee/patient-blood-management</vt:lpwstr>
      </vt:variant>
      <vt:variant>
        <vt:lpwstr/>
      </vt:variant>
      <vt:variant>
        <vt:i4>852040</vt:i4>
      </vt:variant>
      <vt:variant>
        <vt:i4>6</vt:i4>
      </vt:variant>
      <vt:variant>
        <vt:i4>0</vt:i4>
      </vt:variant>
      <vt:variant>
        <vt:i4>5</vt:i4>
      </vt:variant>
      <vt:variant>
        <vt:lpwstr>http://www.transfusionguidelines.org.uk/</vt:lpwstr>
      </vt:variant>
      <vt:variant>
        <vt:lpwstr/>
      </vt:variant>
      <vt:variant>
        <vt:i4>852040</vt:i4>
      </vt:variant>
      <vt:variant>
        <vt:i4>3</vt:i4>
      </vt:variant>
      <vt:variant>
        <vt:i4>0</vt:i4>
      </vt:variant>
      <vt:variant>
        <vt:i4>5</vt:i4>
      </vt:variant>
      <vt:variant>
        <vt:lpwstr>http://www.transfusionguidelines.org.uk/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murp0022</dc:creator>
  <cp:keywords/>
  <dc:description/>
  <cp:lastModifiedBy>Deborah Booth</cp:lastModifiedBy>
  <cp:revision>12</cp:revision>
  <cp:lastPrinted>2013-04-22T10:00:00Z</cp:lastPrinted>
  <dcterms:created xsi:type="dcterms:W3CDTF">2020-12-14T13:41:00Z</dcterms:created>
  <dcterms:modified xsi:type="dcterms:W3CDTF">2023-06-05T14:10:00Z</dcterms:modified>
</cp:coreProperties>
</file>