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93AF" w14:textId="77777777" w:rsidR="006B4350" w:rsidRDefault="006B4350" w:rsidP="006B4350">
      <w:r>
        <w:t xml:space="preserve">Details of differences and similarities of the role across UK and ROI. To be included as a reference in IBMS </w:t>
      </w:r>
      <w:proofErr w:type="gramStart"/>
      <w:r>
        <w:t>article;</w:t>
      </w:r>
      <w:proofErr w:type="gramEnd"/>
    </w:p>
    <w:p w14:paraId="6DBA7551" w14:textId="77777777" w:rsidR="006B4350" w:rsidRPr="001F30BD" w:rsidRDefault="006B4350" w:rsidP="006B4350">
      <w:pPr>
        <w:rPr>
          <w:b/>
          <w:bCs/>
          <w:i/>
          <w:iCs/>
        </w:rPr>
      </w:pPr>
      <w:r w:rsidRPr="001F30BD">
        <w:rPr>
          <w:b/>
          <w:bCs/>
          <w:i/>
          <w:iCs/>
        </w:rPr>
        <w:t>Stepping out of the Laboratory: Biomedical Scientist in the Transfusion Practitioner Role.</w:t>
      </w:r>
      <w:r>
        <w:rPr>
          <w:b/>
          <w:bCs/>
          <w:i/>
          <w:iCs/>
        </w:rPr>
        <w:t xml:space="preserve"> (Feb 2025)</w:t>
      </w:r>
    </w:p>
    <w:p w14:paraId="25338EFA" w14:textId="77777777" w:rsidR="006B4350" w:rsidRPr="00436604" w:rsidRDefault="006B4350" w:rsidP="006B4350"/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391"/>
        <w:gridCol w:w="1727"/>
        <w:gridCol w:w="2094"/>
        <w:gridCol w:w="1391"/>
        <w:gridCol w:w="2221"/>
      </w:tblGrid>
      <w:tr w:rsidR="006B4350" w:rsidRPr="00436604" w14:paraId="29F1A726" w14:textId="77777777" w:rsidTr="007E6FAD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0CBAF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2E1A0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683ED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FFBE8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Main Duties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FC0D5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External Incident Reports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58525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National CPD platform</w:t>
            </w:r>
          </w:p>
        </w:tc>
      </w:tr>
      <w:tr w:rsidR="006B4350" w:rsidRPr="00436604" w14:paraId="11492F78" w14:textId="77777777" w:rsidTr="007E6F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613F4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England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8457E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Transfusion Practitioner (TP)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EC20D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Local Trust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726F2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Providing/facilitating education in trusts and universities.</w:t>
            </w:r>
          </w:p>
          <w:p w14:paraId="403DCA90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Incident reporting</w:t>
            </w:r>
          </w:p>
          <w:p w14:paraId="1D90C195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Audits- local and national</w:t>
            </w:r>
          </w:p>
          <w:p w14:paraId="555F2308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Patient Blood Management </w:t>
            </w:r>
          </w:p>
          <w:p w14:paraId="3DCFC2B2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Attending trust meetings</w:t>
            </w:r>
          </w:p>
          <w:p w14:paraId="666D09DE" w14:textId="77777777" w:rsidR="006B4350" w:rsidRPr="00436604" w:rsidRDefault="006B4350" w:rsidP="007E6FA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07660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SHOT &amp; MHRA (via SABRE)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9E37D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hyperlink w:history="1">
              <w:r w:rsidRPr="00436604">
                <w:rPr>
                  <w:rStyle w:val="Hyperlink"/>
                  <w:b/>
                  <w:bCs/>
                  <w:sz w:val="18"/>
                  <w:szCs w:val="18"/>
                </w:rPr>
                <w:t>Catalogue</w:t>
              </w:r>
            </w:hyperlink>
            <w:r w:rsidRPr="00436604">
              <w:rPr>
                <w:b/>
                <w:bCs/>
                <w:sz w:val="18"/>
                <w:szCs w:val="18"/>
              </w:rPr>
              <w:t>- CPD together</w:t>
            </w:r>
          </w:p>
        </w:tc>
      </w:tr>
      <w:tr w:rsidR="006B4350" w:rsidRPr="00436604" w14:paraId="24F8CCE1" w14:textId="77777777" w:rsidTr="007E6F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ED69A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Northern Ireland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B9AC7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Haemovigilance</w:t>
            </w:r>
            <w:proofErr w:type="spellEnd"/>
            <w:r>
              <w:rPr>
                <w:sz w:val="18"/>
                <w:szCs w:val="18"/>
              </w:rPr>
              <w:t xml:space="preserve"> Practitioner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D8D0D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Trust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8ED82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Providing/facilitating education in trusts and universities.</w:t>
            </w:r>
          </w:p>
          <w:p w14:paraId="017C8081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Incident reporting</w:t>
            </w:r>
            <w:r>
              <w:rPr>
                <w:b/>
                <w:bCs/>
                <w:sz w:val="18"/>
                <w:szCs w:val="18"/>
              </w:rPr>
              <w:t xml:space="preserve"> and investigation </w:t>
            </w:r>
          </w:p>
          <w:p w14:paraId="205A741C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Audits- local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regional </w:t>
            </w:r>
            <w:r w:rsidRPr="00436604">
              <w:rPr>
                <w:b/>
                <w:bCs/>
                <w:sz w:val="18"/>
                <w:szCs w:val="18"/>
              </w:rPr>
              <w:t xml:space="preserve"> and</w:t>
            </w:r>
            <w:proofErr w:type="gramEnd"/>
            <w:r w:rsidRPr="00436604">
              <w:rPr>
                <w:b/>
                <w:bCs/>
                <w:sz w:val="18"/>
                <w:szCs w:val="18"/>
              </w:rPr>
              <w:t xml:space="preserve"> national</w:t>
            </w:r>
          </w:p>
          <w:p w14:paraId="49252632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Attending trust</w:t>
            </w:r>
            <w:r>
              <w:rPr>
                <w:b/>
                <w:bCs/>
                <w:sz w:val="18"/>
                <w:szCs w:val="18"/>
              </w:rPr>
              <w:t xml:space="preserve">, regional and national </w:t>
            </w:r>
            <w:r w:rsidRPr="00436604">
              <w:rPr>
                <w:b/>
                <w:bCs/>
                <w:sz w:val="18"/>
                <w:szCs w:val="18"/>
              </w:rPr>
              <w:t>meetings</w:t>
            </w:r>
          </w:p>
          <w:p w14:paraId="31373135" w14:textId="77777777" w:rsidR="006B4350" w:rsidRPr="00436604" w:rsidRDefault="006B4350" w:rsidP="007E6FA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782BD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SHOT &amp; MHRA (via SABRE)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F673F" w14:textId="77777777" w:rsidR="006B4350" w:rsidRPr="00436604" w:rsidRDefault="006B4350" w:rsidP="007E6FAD">
            <w:pPr>
              <w:rPr>
                <w:sz w:val="18"/>
                <w:szCs w:val="18"/>
              </w:rPr>
            </w:pPr>
          </w:p>
        </w:tc>
      </w:tr>
      <w:tr w:rsidR="006B4350" w:rsidRPr="00436604" w14:paraId="3461E3BE" w14:textId="77777777" w:rsidTr="007E6F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8AA47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Republic of Ireland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95E21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proofErr w:type="spellStart"/>
            <w:r w:rsidRPr="00436604">
              <w:rPr>
                <w:b/>
                <w:bCs/>
                <w:sz w:val="18"/>
                <w:szCs w:val="18"/>
              </w:rPr>
              <w:t>Haemovigilance</w:t>
            </w:r>
            <w:proofErr w:type="spellEnd"/>
            <w:r w:rsidRPr="00436604">
              <w:rPr>
                <w:b/>
                <w:bCs/>
                <w:sz w:val="18"/>
                <w:szCs w:val="18"/>
              </w:rPr>
              <w:t xml:space="preserve"> Officer (HVO)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CE709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Health Service Executive/Individual hospital;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8364F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Traceability and investigation and reporting of reactions and adverse events (Mandated responsibilities).</w:t>
            </w:r>
          </w:p>
          <w:p w14:paraId="3B786012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Education of staff involved in transfusion practice, clinical audit, development, and revision of clinical procedures for transfusion in line with best practice.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A778C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 xml:space="preserve">National </w:t>
            </w:r>
            <w:proofErr w:type="spellStart"/>
            <w:r w:rsidRPr="00436604">
              <w:rPr>
                <w:b/>
                <w:bCs/>
                <w:sz w:val="18"/>
                <w:szCs w:val="18"/>
              </w:rPr>
              <w:t>Haemovigilance</w:t>
            </w:r>
            <w:proofErr w:type="spellEnd"/>
            <w:r w:rsidRPr="00436604">
              <w:rPr>
                <w:b/>
                <w:bCs/>
                <w:sz w:val="18"/>
                <w:szCs w:val="18"/>
              </w:rPr>
              <w:t xml:space="preserve"> Office (NHO)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8E3A3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No HVO specific platform for CPD. All medical scientist HVOs are state registered (CORU) and must maintain CPD as part of this.</w:t>
            </w:r>
          </w:p>
        </w:tc>
      </w:tr>
      <w:tr w:rsidR="006B4350" w:rsidRPr="00436604" w14:paraId="1163F976" w14:textId="77777777" w:rsidTr="007E6F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ACFDC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lastRenderedPageBreak/>
              <w:t>Scotland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4EA9C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Transfusion Practitioner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94BA5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Scottish National Blood Transfusion Service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7E523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Provision of subject matter expertise to NHS Boards; regional collaborative work to support and sustain the delivery of a consistent approach to safe transfusion practice and patient safety; influence and manage change through multidisciplinary stakeholder engagement and local intelligence to improve clinical transfusion practice.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E54A5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SHOT &amp; MHRA (via SABRE)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20B1D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hyperlink w:history="1">
              <w:r w:rsidRPr="00436604">
                <w:rPr>
                  <w:rStyle w:val="Hyperlink"/>
                  <w:b/>
                  <w:bCs/>
                  <w:sz w:val="18"/>
                  <w:szCs w:val="18"/>
                </w:rPr>
                <w:t>https://learn.nes.nhs.scot/</w:t>
              </w:r>
            </w:hyperlink>
          </w:p>
          <w:p w14:paraId="06915B30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proofErr w:type="spellStart"/>
            <w:r w:rsidRPr="00436604">
              <w:rPr>
                <w:b/>
                <w:bCs/>
                <w:sz w:val="18"/>
                <w:szCs w:val="18"/>
              </w:rPr>
              <w:t>Turas</w:t>
            </w:r>
            <w:proofErr w:type="spellEnd"/>
          </w:p>
        </w:tc>
      </w:tr>
      <w:tr w:rsidR="006B4350" w:rsidRPr="00436604" w14:paraId="5C479348" w14:textId="77777777" w:rsidTr="007E6F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5E01C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Wales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36D83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7296E">
              <w:rPr>
                <w:b/>
                <w:bCs/>
                <w:sz w:val="18"/>
                <w:szCs w:val="18"/>
              </w:rPr>
              <w:t>Transfusion Practitioner (TP)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CFE2D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7296E">
              <w:rPr>
                <w:b/>
                <w:bCs/>
                <w:sz w:val="18"/>
                <w:szCs w:val="18"/>
              </w:rPr>
              <w:t>Local NHS Health Boards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FD80B" w14:textId="77777777" w:rsidR="006B4350" w:rsidRPr="0047296E" w:rsidRDefault="006B4350" w:rsidP="007E6FAD">
            <w:pPr>
              <w:rPr>
                <w:b/>
                <w:bCs/>
                <w:sz w:val="18"/>
                <w:szCs w:val="18"/>
              </w:rPr>
            </w:pPr>
            <w:r w:rsidRPr="0047296E">
              <w:rPr>
                <w:b/>
                <w:bCs/>
                <w:sz w:val="18"/>
                <w:szCs w:val="18"/>
              </w:rPr>
              <w:t>Traceability</w:t>
            </w:r>
            <w:r>
              <w:rPr>
                <w:b/>
                <w:bCs/>
                <w:sz w:val="18"/>
                <w:szCs w:val="18"/>
              </w:rPr>
              <w:t>/</w:t>
            </w:r>
            <w:r w:rsidRPr="0047296E">
              <w:rPr>
                <w:b/>
                <w:bCs/>
                <w:sz w:val="18"/>
                <w:szCs w:val="18"/>
              </w:rPr>
              <w:t xml:space="preserve">investigation </w:t>
            </w:r>
            <w:r>
              <w:rPr>
                <w:b/>
                <w:bCs/>
                <w:sz w:val="18"/>
                <w:szCs w:val="18"/>
              </w:rPr>
              <w:t>and</w:t>
            </w:r>
            <w:r w:rsidRPr="0047296E">
              <w:rPr>
                <w:b/>
                <w:bCs/>
                <w:sz w:val="18"/>
                <w:szCs w:val="18"/>
              </w:rPr>
              <w:t xml:space="preserve"> reporting of reactions</w:t>
            </w:r>
            <w:r>
              <w:rPr>
                <w:b/>
                <w:bCs/>
                <w:sz w:val="18"/>
                <w:szCs w:val="18"/>
              </w:rPr>
              <w:t xml:space="preserve"> and</w:t>
            </w:r>
            <w:r w:rsidRPr="0047296E">
              <w:rPr>
                <w:b/>
                <w:bCs/>
                <w:sz w:val="18"/>
                <w:szCs w:val="18"/>
              </w:rPr>
              <w:t xml:space="preserve"> adverse events.</w:t>
            </w:r>
          </w:p>
          <w:p w14:paraId="7E9FF3B6" w14:textId="77777777" w:rsidR="006B4350" w:rsidRDefault="006B4350" w:rsidP="007E6F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Engage in national</w:t>
            </w:r>
            <w:r w:rsidRPr="0047296E">
              <w:rPr>
                <w:b/>
                <w:bCs/>
                <w:sz w:val="18"/>
                <w:szCs w:val="18"/>
              </w:rPr>
              <w:t xml:space="preserve"> collaborative work</w:t>
            </w:r>
            <w:r>
              <w:rPr>
                <w:b/>
                <w:bCs/>
                <w:sz w:val="18"/>
                <w:szCs w:val="18"/>
              </w:rPr>
              <w:t xml:space="preserve"> to ensure an equitable approach to </w:t>
            </w:r>
            <w:r w:rsidRPr="0047296E">
              <w:rPr>
                <w:b/>
                <w:bCs/>
                <w:sz w:val="18"/>
                <w:szCs w:val="18"/>
              </w:rPr>
              <w:t xml:space="preserve">safe transfusion practice and patient </w:t>
            </w:r>
            <w:proofErr w:type="gramStart"/>
            <w:r w:rsidRPr="0047296E">
              <w:rPr>
                <w:b/>
                <w:bCs/>
                <w:sz w:val="18"/>
                <w:szCs w:val="18"/>
              </w:rPr>
              <w:t>safety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9558587" w14:textId="77777777" w:rsidR="006B4350" w:rsidRDefault="006B4350" w:rsidP="007E6F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Develop/deliver national and local transfusion e</w:t>
            </w:r>
            <w:r w:rsidRPr="0047296E">
              <w:rPr>
                <w:b/>
                <w:bCs/>
                <w:sz w:val="18"/>
                <w:szCs w:val="18"/>
              </w:rPr>
              <w:t>ducation</w:t>
            </w:r>
            <w:r>
              <w:rPr>
                <w:b/>
                <w:bCs/>
                <w:sz w:val="18"/>
                <w:szCs w:val="18"/>
              </w:rPr>
              <w:t xml:space="preserve">al programmes to health care </w:t>
            </w:r>
            <w:proofErr w:type="gramStart"/>
            <w:r>
              <w:rPr>
                <w:b/>
                <w:bCs/>
                <w:sz w:val="18"/>
                <w:szCs w:val="18"/>
              </w:rPr>
              <w:t>professionals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F061FC" w14:textId="77777777" w:rsidR="006B4350" w:rsidRDefault="006B4350" w:rsidP="007E6F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Participate in local &amp; national </w:t>
            </w:r>
            <w:r w:rsidRPr="00436604">
              <w:rPr>
                <w:b/>
                <w:bCs/>
                <w:sz w:val="18"/>
                <w:szCs w:val="18"/>
              </w:rPr>
              <w:t xml:space="preserve">clinical </w:t>
            </w:r>
            <w:proofErr w:type="gramStart"/>
            <w:r w:rsidRPr="00436604">
              <w:rPr>
                <w:b/>
                <w:bCs/>
                <w:sz w:val="18"/>
                <w:szCs w:val="18"/>
              </w:rPr>
              <w:t>audit</w:t>
            </w:r>
            <w:proofErr w:type="gramEnd"/>
            <w:r w:rsidRPr="0043660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EBE77F" w14:textId="77777777" w:rsidR="006B4350" w:rsidRPr="00373C22" w:rsidRDefault="006B4350" w:rsidP="007E6FA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436604">
              <w:rPr>
                <w:b/>
                <w:bCs/>
                <w:sz w:val="18"/>
                <w:szCs w:val="18"/>
              </w:rPr>
              <w:t>evelop</w:t>
            </w:r>
            <w:r>
              <w:rPr>
                <w:b/>
                <w:bCs/>
                <w:sz w:val="18"/>
                <w:szCs w:val="18"/>
              </w:rPr>
              <w:t xml:space="preserve"> and</w:t>
            </w:r>
            <w:r w:rsidRPr="00436604">
              <w:rPr>
                <w:b/>
                <w:bCs/>
                <w:sz w:val="18"/>
                <w:szCs w:val="18"/>
              </w:rPr>
              <w:t xml:space="preserve"> revis</w:t>
            </w:r>
            <w:r>
              <w:rPr>
                <w:b/>
                <w:bCs/>
                <w:sz w:val="18"/>
                <w:szCs w:val="18"/>
              </w:rPr>
              <w:t>e local</w:t>
            </w:r>
            <w:r w:rsidRPr="00436604">
              <w:rPr>
                <w:b/>
                <w:bCs/>
                <w:sz w:val="18"/>
                <w:szCs w:val="18"/>
              </w:rPr>
              <w:t xml:space="preserve"> clinical procedures for transfusion in line with best practice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guidance</w:t>
            </w:r>
            <w:proofErr w:type="gramEnd"/>
          </w:p>
          <w:p w14:paraId="551CE301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 xml:space="preserve">Attending </w:t>
            </w:r>
            <w:r>
              <w:rPr>
                <w:b/>
                <w:bCs/>
                <w:sz w:val="18"/>
                <w:szCs w:val="18"/>
              </w:rPr>
              <w:t>health board and national</w:t>
            </w:r>
            <w:r w:rsidRPr="00436604">
              <w:rPr>
                <w:b/>
                <w:bCs/>
                <w:sz w:val="18"/>
                <w:szCs w:val="18"/>
              </w:rPr>
              <w:t xml:space="preserve"> meetings</w:t>
            </w:r>
            <w:r>
              <w:rPr>
                <w:b/>
                <w:bCs/>
                <w:sz w:val="18"/>
                <w:szCs w:val="18"/>
              </w:rPr>
              <w:t xml:space="preserve"> as a subject matter expert</w:t>
            </w:r>
          </w:p>
          <w:p w14:paraId="503D7E78" w14:textId="77777777" w:rsidR="006B4350" w:rsidRPr="00436604" w:rsidRDefault="006B4350" w:rsidP="007E6FA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9AB04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 w:rsidRPr="00436604">
              <w:rPr>
                <w:b/>
                <w:bCs/>
                <w:sz w:val="18"/>
                <w:szCs w:val="18"/>
              </w:rPr>
              <w:t>SHOT &amp; MHRA (via SABRE)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2A818" w14:textId="77777777" w:rsidR="006B4350" w:rsidRPr="00436604" w:rsidRDefault="006B4350" w:rsidP="007E6FA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 TPs are expecting to maintain CPD as part of regulatory requirements for their profession (HCPC, NMC). Able to register for the England's BTESG CPD events</w:t>
            </w:r>
          </w:p>
        </w:tc>
      </w:tr>
    </w:tbl>
    <w:p w14:paraId="40EA2705" w14:textId="77777777" w:rsidR="006B4350" w:rsidRDefault="006B4350" w:rsidP="006B4350">
      <w:pPr>
        <w:rPr>
          <w:sz w:val="18"/>
          <w:szCs w:val="18"/>
        </w:rPr>
      </w:pPr>
    </w:p>
    <w:p w14:paraId="6D114531" w14:textId="77777777" w:rsidR="0076297B" w:rsidRDefault="0076297B"/>
    <w:sectPr w:rsidR="00762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50"/>
    <w:rsid w:val="000C0B9B"/>
    <w:rsid w:val="005D7CA9"/>
    <w:rsid w:val="006B4350"/>
    <w:rsid w:val="006C413C"/>
    <w:rsid w:val="0076297B"/>
    <w:rsid w:val="00B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B75C"/>
  <w15:chartTrackingRefBased/>
  <w15:docId w15:val="{9C7672E0-5000-4B0C-B152-4BEBF5EB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Rock</dc:creator>
  <cp:keywords/>
  <dc:description/>
  <cp:lastModifiedBy>Jennifer Rock</cp:lastModifiedBy>
  <cp:revision>1</cp:revision>
  <dcterms:created xsi:type="dcterms:W3CDTF">2025-01-08T16:02:00Z</dcterms:created>
  <dcterms:modified xsi:type="dcterms:W3CDTF">2025-01-08T16:20:00Z</dcterms:modified>
</cp:coreProperties>
</file>